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1" w:rsidRPr="00512A22" w:rsidRDefault="00A36A31" w:rsidP="00512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31" w:rsidRDefault="00A36A31" w:rsidP="00512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A36A31" w:rsidRDefault="00A36A31" w:rsidP="00512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</w:p>
    <w:p w:rsidR="00A36A31" w:rsidRDefault="00A36A31" w:rsidP="00512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КОТЕЛЬНИКОВСКОГО МУНИЦИПАЛЬНОГО РАЙОНА </w:t>
      </w:r>
    </w:p>
    <w:p w:rsidR="00A36A31" w:rsidRDefault="00A36A31" w:rsidP="00512A22">
      <w:pPr>
        <w:spacing w:after="0" w:line="240" w:lineRule="auto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A36A31" w:rsidRPr="00D26B56" w:rsidRDefault="00A36A31" w:rsidP="0029222F">
      <w:pPr>
        <w:tabs>
          <w:tab w:val="left" w:pos="1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31" w:rsidRPr="00D26B56" w:rsidRDefault="00A36A31" w:rsidP="0029222F">
      <w:pPr>
        <w:tabs>
          <w:tab w:val="left" w:pos="16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>РЕШЕНИЕ</w:t>
      </w:r>
    </w:p>
    <w:p w:rsidR="00A36A31" w:rsidRPr="00D26B56" w:rsidRDefault="00A36A31" w:rsidP="00512ADF">
      <w:pPr>
        <w:tabs>
          <w:tab w:val="left" w:pos="16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«11»  декабря </w:t>
      </w:r>
      <w:r w:rsidRPr="00D26B5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26B56">
          <w:rPr>
            <w:rFonts w:ascii="Times New Roman" w:hAnsi="Times New Roman"/>
            <w:sz w:val="28"/>
            <w:szCs w:val="28"/>
          </w:rPr>
          <w:t>2017 г</w:t>
        </w:r>
      </w:smartTag>
      <w:r w:rsidRPr="00D26B5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75/141</w:t>
      </w:r>
    </w:p>
    <w:p w:rsidR="00A36A31" w:rsidRPr="00D26B56" w:rsidRDefault="00A36A31" w:rsidP="00512ADF">
      <w:pPr>
        <w:tabs>
          <w:tab w:val="left" w:pos="16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A31" w:rsidRPr="00D26B56" w:rsidRDefault="00A36A31" w:rsidP="00512ADF">
      <w:pPr>
        <w:tabs>
          <w:tab w:val="left" w:pos="16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 xml:space="preserve">О </w:t>
      </w:r>
      <w:r w:rsidRPr="00D26B56">
        <w:rPr>
          <w:rFonts w:ascii="Times New Roman" w:hAnsi="Times New Roman"/>
          <w:sz w:val="28"/>
          <w:szCs w:val="28"/>
          <w:lang w:eastAsia="ru-RU"/>
        </w:rPr>
        <w:t xml:space="preserve">порядке определения размера арендной платы за земельные участки, находящиеся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Наголенского сельского поселения </w:t>
      </w:r>
      <w:r w:rsidRPr="00D26B56">
        <w:rPr>
          <w:rFonts w:ascii="Times New Roman" w:hAnsi="Times New Roman"/>
          <w:sz w:val="28"/>
          <w:szCs w:val="28"/>
          <w:lang w:eastAsia="ru-RU"/>
        </w:rPr>
        <w:t>Котельниковского муниципального района Волгоградской области и предоставленные в аренду без проведения торгов</w:t>
      </w:r>
    </w:p>
    <w:p w:rsidR="00A36A31" w:rsidRPr="00D26B56" w:rsidRDefault="00A36A31" w:rsidP="0051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A31" w:rsidRPr="00D26B56" w:rsidRDefault="00A36A31" w:rsidP="00512AD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Pr="00D26B56">
          <w:rPr>
            <w:rFonts w:ascii="Times New Roman" w:hAnsi="Times New Roman"/>
            <w:sz w:val="28"/>
            <w:szCs w:val="28"/>
          </w:rPr>
          <w:t>Уставом</w:t>
        </w:r>
      </w:hyperlink>
      <w:r w:rsidRPr="00D26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D26B56">
        <w:rPr>
          <w:rFonts w:ascii="Times New Roman" w:hAnsi="Times New Roman"/>
          <w:sz w:val="28"/>
          <w:szCs w:val="28"/>
        </w:rPr>
        <w:t xml:space="preserve">Котельниковского муниципального района Волгоградской области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 Котельниковского муниципального района </w:t>
      </w:r>
      <w:r w:rsidRPr="00D26B56">
        <w:rPr>
          <w:rFonts w:ascii="Times New Roman" w:hAnsi="Times New Roman"/>
          <w:sz w:val="28"/>
          <w:szCs w:val="28"/>
        </w:rPr>
        <w:t>Волгоградской области решил:</w:t>
      </w:r>
    </w:p>
    <w:p w:rsidR="00A36A31" w:rsidRPr="000952F7" w:rsidRDefault="00A36A31" w:rsidP="0051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B56">
        <w:rPr>
          <w:rFonts w:ascii="Times New Roman" w:hAnsi="Times New Roman"/>
          <w:sz w:val="28"/>
          <w:szCs w:val="28"/>
        </w:rPr>
        <w:t xml:space="preserve">1. </w:t>
      </w:r>
      <w:r w:rsidRPr="00D26B56"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арендная плата за земельные участки,</w:t>
      </w:r>
      <w:r w:rsidRPr="00D26B56">
        <w:rPr>
          <w:rFonts w:ascii="Times New Roman" w:hAnsi="Times New Roman"/>
          <w:sz w:val="28"/>
          <w:szCs w:val="28"/>
        </w:rPr>
        <w:t xml:space="preserve"> </w:t>
      </w:r>
      <w:r w:rsidRPr="00D26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находящиеся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Наголенского сельского поселения </w:t>
      </w:r>
      <w:r w:rsidRPr="00D26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Котельниковского муниципального района Волгоградской области и предоставленные в аренду без проведения торгов, </w:t>
      </w:r>
      <w:r w:rsidRPr="000952F7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рассчитывается</w:t>
      </w:r>
      <w:r w:rsidRPr="00D26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Разделом 2 и Приложением № 1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проведения торгов, утвержденному постановлением Администрации Волгоградской области от 22.08.2011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области», </w:t>
      </w:r>
      <w:r w:rsidRPr="000952F7">
        <w:rPr>
          <w:rFonts w:ascii="Times New Roman" w:hAnsi="Times New Roman"/>
          <w:b/>
          <w:sz w:val="28"/>
          <w:szCs w:val="28"/>
          <w:lang w:eastAsia="ru-RU"/>
        </w:rPr>
        <w:t>с применением коэффициентов, утвержденных настоящим решением.</w:t>
      </w:r>
    </w:p>
    <w:p w:rsidR="00A36A31" w:rsidRPr="00D26B56" w:rsidRDefault="00A36A31" w:rsidP="00D26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>2. Утвердить прилагаемые значения следующих коэффициентов: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 xml:space="preserve">коэффициента </w:t>
      </w:r>
      <w:r w:rsidRPr="00D26B56">
        <w:rPr>
          <w:rFonts w:ascii="Times New Roman" w:hAnsi="Times New Roman"/>
          <w:sz w:val="28"/>
          <w:szCs w:val="28"/>
          <w:lang w:eastAsia="ru-RU"/>
        </w:rPr>
        <w:t>дифференциации в зависимости от назначения объектов, расположенных на земельном участке из категории земель населенных пунктов (Кдп);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B56">
        <w:rPr>
          <w:rFonts w:ascii="Times New Roman" w:hAnsi="Times New Roman"/>
          <w:sz w:val="28"/>
          <w:szCs w:val="28"/>
        </w:rPr>
        <w:t xml:space="preserve">коэффициента </w:t>
      </w:r>
      <w:r w:rsidRPr="00D26B56">
        <w:rPr>
          <w:rFonts w:ascii="Times New Roman" w:hAnsi="Times New Roman"/>
          <w:sz w:val="28"/>
          <w:szCs w:val="28"/>
          <w:lang w:eastAsia="ru-RU"/>
        </w:rPr>
        <w:t>дифференциации по видам деятельности арендатора земельного участка из категории земель сельскохозяйственного назначения (Кдс);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B56">
        <w:rPr>
          <w:rFonts w:ascii="Times New Roman" w:hAnsi="Times New Roman"/>
          <w:sz w:val="28"/>
          <w:szCs w:val="28"/>
        </w:rPr>
        <w:t xml:space="preserve">коэффициента </w:t>
      </w:r>
      <w:r w:rsidRPr="00D26B56">
        <w:rPr>
          <w:rFonts w:ascii="Times New Roman" w:hAnsi="Times New Roman"/>
          <w:sz w:val="28"/>
          <w:szCs w:val="28"/>
          <w:lang w:eastAsia="ru-RU"/>
        </w:rPr>
        <w:t>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(Кдпр);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B56">
        <w:rPr>
          <w:rFonts w:ascii="Times New Roman" w:hAnsi="Times New Roman"/>
          <w:sz w:val="28"/>
          <w:szCs w:val="28"/>
          <w:lang w:eastAsia="ru-RU"/>
        </w:rPr>
        <w:t>коэффициента дифференциации в зависимости от назначения объектов, расположенных на земельном участке из категории земель особо охраняемых территорий и объектов (Кдо);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B56">
        <w:rPr>
          <w:rFonts w:ascii="Times New Roman" w:hAnsi="Times New Roman"/>
          <w:sz w:val="28"/>
          <w:szCs w:val="28"/>
          <w:lang w:eastAsia="ru-RU"/>
        </w:rPr>
        <w:t>коэффициента категории арендатора (Кка).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26B5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D26B56">
        <w:rPr>
          <w:rFonts w:ascii="Times New Roman" w:hAnsi="Times New Roman"/>
          <w:sz w:val="28"/>
          <w:szCs w:val="28"/>
          <w:lang w:eastAsia="ru-RU"/>
        </w:rPr>
        <w:t>.</w:t>
      </w: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A31" w:rsidRPr="00D26B56" w:rsidRDefault="00A36A31" w:rsidP="00B3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A31" w:rsidRDefault="00A36A31" w:rsidP="00EC10A1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:rsidR="00A36A31" w:rsidRPr="00D26B56" w:rsidRDefault="00A36A31" w:rsidP="00EC10A1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Наголенского сельского поселения                                       Н.Г.Габиташвили</w:t>
      </w: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  <w:sectPr w:rsidR="00A36A31" w:rsidSect="00243A15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69"/>
        <w:tblW w:w="4288" w:type="dxa"/>
        <w:tblLook w:val="01E0"/>
      </w:tblPr>
      <w:tblGrid>
        <w:gridCol w:w="4288"/>
      </w:tblGrid>
      <w:tr w:rsidR="00A36A31" w:rsidTr="00550C0C">
        <w:tc>
          <w:tcPr>
            <w:tcW w:w="4288" w:type="dxa"/>
          </w:tcPr>
          <w:p w:rsidR="00A36A31" w:rsidRPr="00CC3DE5" w:rsidRDefault="00A36A31" w:rsidP="0055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A36A31" w:rsidRPr="00CC3DE5" w:rsidRDefault="00A36A31" w:rsidP="0055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решением Совета народных депутатов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Наголенского сельского поселения Котельниковского муниципального района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Волгоградской области</w:t>
            </w:r>
          </w:p>
          <w:p w:rsidR="00A36A31" w:rsidRPr="00CC3DE5" w:rsidRDefault="00A36A31" w:rsidP="00550C0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«11» 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C3DE5">
                <w:rPr>
                  <w:rFonts w:ascii="Times New Roman" w:hAnsi="Times New Roman"/>
                  <w:sz w:val="27"/>
                  <w:szCs w:val="27"/>
                  <w:lang w:eastAsia="ru-RU"/>
                </w:rPr>
                <w:t>2017 г</w:t>
              </w:r>
            </w:smartTag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75/141</w:t>
            </w:r>
          </w:p>
        </w:tc>
      </w:tr>
    </w:tbl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ЗНАЧЕНИЯ</w:t>
      </w: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96C06">
        <w:rPr>
          <w:rFonts w:ascii="Times New Roman" w:hAnsi="Times New Roman"/>
          <w:sz w:val="27"/>
          <w:szCs w:val="27"/>
        </w:rPr>
        <w:t xml:space="preserve">коэффициента </w:t>
      </w:r>
      <w:r w:rsidRPr="00E96C06">
        <w:rPr>
          <w:rFonts w:ascii="Times New Roman" w:hAnsi="Times New Roman"/>
          <w:sz w:val="27"/>
          <w:szCs w:val="27"/>
          <w:lang w:eastAsia="ru-RU"/>
        </w:rPr>
        <w:t>дифференциации в зависимости от назначения объектов, расположенных на земельном участке из категории земель населенных пунктов (Кдп)</w:t>
      </w:r>
    </w:p>
    <w:p w:rsidR="00A36A31" w:rsidRDefault="00A36A31" w:rsidP="00E9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12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"/>
        <w:gridCol w:w="3960"/>
        <w:gridCol w:w="1141"/>
        <w:gridCol w:w="3190"/>
        <w:gridCol w:w="1100"/>
        <w:gridCol w:w="1100"/>
        <w:gridCol w:w="1059"/>
      </w:tblGrid>
      <w:tr w:rsidR="00A36A31" w:rsidRPr="00500B68" w:rsidTr="00EC10A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Вид использования земельного участка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коэффициента дифференциации в зависимости от назначения объектов, расположенных на земельном участке из категории земель населенных пунктов (Кдп)</w:t>
            </w:r>
          </w:p>
        </w:tc>
      </w:tr>
      <w:tr w:rsidR="00A36A31" w:rsidRPr="00500B68" w:rsidTr="00EC10A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Наголенское сельское поселение</w:t>
            </w:r>
          </w:p>
        </w:tc>
      </w:tr>
      <w:tr w:rsidR="00A36A31" w:rsidRPr="00500B68" w:rsidTr="00EC10A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rPr>
          <w:trHeight w:val="6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индивидуальной жилой застройки: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эксплуатации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строительства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ведения ЛПХ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tabs>
                <w:tab w:val="left" w:pos="260"/>
                <w:tab w:val="center" w:pos="4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дачных, садоводческих и огороднических объединений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дачных, садоводческих и огороднических объединений: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214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ювелирных мастерских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экскурсионных бюро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предприятий торговли: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ярмарок, рынков, осуществляющих оптово-розничную торговлю продуктами питания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магазинов, универмагов, гастроно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мов, универсамов, супер- и мини-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маркетов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иных объектов торговли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павильонов: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павильонов торговых, аптечных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павильонов остановочных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павильонов справочной службы, периодической печати; реализующих хлебобулочные изделия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киосков торговых, аптечных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6,45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билетных касс, киосков городской справочной службы, периодической печати, реализующих хлебобулочные изделия, цветы и мороженое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599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621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иных объектов, не указанных в </w:t>
            </w:r>
            <w:hyperlink w:anchor="Par21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599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иных объектов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для строительства объектов, указанных в </w:t>
            </w:r>
            <w:hyperlink w:anchor="Par21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62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строительства объектов, указанных в </w:t>
            </w:r>
            <w:hyperlink w:anchor="Par21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62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718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</w:t>
            </w:r>
            <w:hyperlink w:anchor="Par773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подпунктах 17.2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78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17.3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Par773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Par784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аптек и оптик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tabs>
                <w:tab w:val="left" w:pos="260"/>
                <w:tab w:val="center" w:pos="4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объектов физической культуры и спорта: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объектов культуры и искусства: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учреждений кино и кинопроката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выставок, музеев, планетариев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Par938"/>
            <w:bookmarkStart w:id="7" w:name="Par960"/>
            <w:bookmarkEnd w:id="6"/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участки, не указанные в </w:t>
            </w:r>
            <w:hyperlink w:anchor="Par71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16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3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Предоставленные для размещения других объектов, не указанных в </w:t>
            </w:r>
            <w:hyperlink w:anchor="Par71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подпунктах 16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3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для строительства объектов, указанных в </w:t>
            </w:r>
            <w:hyperlink w:anchor="Par71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16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60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22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строительства объектов, указанных в </w:t>
            </w:r>
            <w:hyperlink w:anchor="Par71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16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60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строительства объектов для государственных или муниципальных нужд, указанных в </w:t>
            </w:r>
            <w:hyperlink w:anchor="Par718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16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60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Par1112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участки, предоставленные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фабрик, заводов, комбинатов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типографий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Par1200"/>
            <w:bookmarkEnd w:id="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промышленно-складских баз предприятий строительного комплекса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элеваторов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размещения баз и складов, за исключением указанных в </w:t>
            </w:r>
            <w:hyperlink w:anchor="Par1200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подпункте 26.1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Par1244"/>
            <w:bookmarkEnd w:id="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хозяйства, за исключением указанных в </w:t>
            </w:r>
            <w:hyperlink w:anchor="Par1526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 33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ДЭЗов (РЭУ, ЖЭК)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полигонов промышленных и бытовых отходов, свалок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кладбищ и крематориев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Par1321"/>
            <w:bookmarkEnd w:id="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иных объектов, не указанных в </w:t>
            </w:r>
            <w:hyperlink w:anchor="Par1112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25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24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27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размещения иных объектов, не указанных в </w:t>
            </w:r>
            <w:hyperlink w:anchor="Par1112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25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24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для строительства объектов, указанных в </w:t>
            </w:r>
            <w:hyperlink w:anchor="Par1112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25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32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28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Предназначенные для строительства объектов, указанных в </w:t>
            </w:r>
            <w:hyperlink w:anchor="Par1112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25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32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электростанциями, обслуживающими их сооружениями и объектами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электростанций, обслуживающих их сооружений и объектов: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Земли, занятые водными объектами, находящимися в обороте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(за исключением указанных в </w:t>
            </w:r>
            <w:hyperlink w:anchor="Par174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 36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Par1526"/>
            <w:bookmarkEnd w:id="1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разработки полезных ископаемых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железнодорожных путей, полос отвода и охранных зон железных дорог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Предоставленные для размещения автомобильных дорог (за исключением указанных в </w:t>
            </w:r>
            <w:hyperlink w:anchor="Par1744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 36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), их конструктивных элементов, а также полос отвода автомобильных дорог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16,10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116,40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иных объектов, не указанных в настоящем пункте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116,40</w:t>
            </w: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Земли, занятые особо охраняемыми территориями и объектами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участки, предназначенные для сельскохозяйственного использования: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Par1711"/>
            <w:bookmarkEnd w:id="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2650,00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Par1722"/>
            <w:bookmarkEnd w:id="1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иных объектов, не указанных в </w:t>
            </w:r>
            <w:hyperlink w:anchor="Par171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подпункте 35.1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2650,00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участки, предназначенные для строительства объектов, указанных в </w:t>
            </w:r>
            <w:hyperlink w:anchor="Par1711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подпунктах 35.1</w:t>
              </w:r>
            </w:hyperlink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ar1722" w:history="1">
              <w:r w:rsidRPr="00500B6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35.2</w:t>
              </w:r>
            </w:hyperlink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Par1744"/>
            <w:bookmarkEnd w:id="1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Земли улиц, проспектов, площадей, шоссе, аллей, бульваров, застав, переулков, проездов, тупиков; земли резерва;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водоемов, каналов и коллекторов, набережные и иные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A36A31" w:rsidRPr="00500B68" w:rsidTr="00EC10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E9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Иные земельные участки, не указанные в настоящем пункте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10,60</w:t>
            </w:r>
          </w:p>
        </w:tc>
      </w:tr>
    </w:tbl>
    <w:p w:rsidR="00A36A31" w:rsidRPr="00E96C06" w:rsidRDefault="00A36A31" w:rsidP="00E9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XSpec="right" w:tblpY="-548"/>
        <w:tblW w:w="4180" w:type="dxa"/>
        <w:tblLook w:val="01E0"/>
      </w:tblPr>
      <w:tblGrid>
        <w:gridCol w:w="4180"/>
      </w:tblGrid>
      <w:tr w:rsidR="00A36A31" w:rsidTr="00550C0C">
        <w:tc>
          <w:tcPr>
            <w:tcW w:w="4180" w:type="dxa"/>
          </w:tcPr>
          <w:p w:rsidR="00A36A31" w:rsidRPr="00CC3DE5" w:rsidRDefault="00A36A31" w:rsidP="0055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A36A31" w:rsidRPr="00CC3DE5" w:rsidRDefault="00A36A31" w:rsidP="0055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решением Совета народных депутатов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Наголенского сельского поселения Котельниковского муниципального района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Волгоградской области</w:t>
            </w:r>
          </w:p>
          <w:p w:rsidR="00A36A31" w:rsidRPr="00CC3DE5" w:rsidRDefault="00A36A31" w:rsidP="00550C0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«11»  декабря 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2017 г.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75/141</w:t>
            </w:r>
          </w:p>
        </w:tc>
      </w:tr>
    </w:tbl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Default="00A36A31" w:rsidP="0055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ЗНАЧЕНИЯ</w:t>
      </w: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96C06">
        <w:rPr>
          <w:rFonts w:ascii="Times New Roman" w:hAnsi="Times New Roman"/>
          <w:sz w:val="27"/>
          <w:szCs w:val="27"/>
        </w:rPr>
        <w:t xml:space="preserve">коэффициента </w:t>
      </w:r>
      <w:r w:rsidRPr="00E96C06">
        <w:rPr>
          <w:rFonts w:ascii="Times New Roman" w:hAnsi="Times New Roman"/>
          <w:sz w:val="27"/>
          <w:szCs w:val="27"/>
          <w:lang w:eastAsia="ru-RU"/>
        </w:rPr>
        <w:t>дифференциации по видам деятельности арендатора земельного участка из категории земель сельско</w:t>
      </w:r>
      <w:r>
        <w:rPr>
          <w:rFonts w:ascii="Times New Roman" w:hAnsi="Times New Roman"/>
          <w:sz w:val="27"/>
          <w:szCs w:val="27"/>
          <w:lang w:eastAsia="ru-RU"/>
        </w:rPr>
        <w:t>хозяйственного назначения (Кдс)</w:t>
      </w: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132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3"/>
        <w:gridCol w:w="4664"/>
        <w:gridCol w:w="1093"/>
        <w:gridCol w:w="1210"/>
        <w:gridCol w:w="975"/>
        <w:gridCol w:w="1093"/>
        <w:gridCol w:w="1093"/>
        <w:gridCol w:w="144"/>
        <w:gridCol w:w="1093"/>
        <w:gridCol w:w="937"/>
      </w:tblGrid>
      <w:tr w:rsidR="00A36A31" w:rsidRPr="00500B68" w:rsidTr="00243A15">
        <w:trPr>
          <w:trHeight w:val="737"/>
        </w:trPr>
        <w:tc>
          <w:tcPr>
            <w:tcW w:w="953" w:type="dxa"/>
            <w:vMerge w:val="restart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64" w:type="dxa"/>
            <w:vMerge w:val="restart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деятельности арендатора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коэффициента дифференциации по видам деятельности арендатора земельного участка из категории земель сельскохозяйственного назначения (Кдс)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  <w:vMerge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vMerge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8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Наголенское сельское поселение</w:t>
            </w:r>
          </w:p>
        </w:tc>
      </w:tr>
      <w:tr w:rsidR="00A36A31" w:rsidRPr="00500B68" w:rsidTr="00243A15">
        <w:trPr>
          <w:trHeight w:val="73"/>
        </w:trPr>
        <w:tc>
          <w:tcPr>
            <w:tcW w:w="953" w:type="dxa"/>
            <w:vMerge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vMerge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8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603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зернобобовых культур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EC10A1">
        <w:trPr>
          <w:trHeight w:val="603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зернобобовых культур на орошаемой пашне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335" w:type="dxa"/>
            <w:gridSpan w:val="6"/>
            <w:tcBorders>
              <w:left w:val="nil"/>
            </w:tcBorders>
          </w:tcPr>
          <w:p w:rsidR="00A36A31" w:rsidRPr="00500B68" w:rsidRDefault="00A36A31" w:rsidP="00EC10A1">
            <w:pPr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18,57</w:t>
            </w:r>
          </w:p>
        </w:tc>
      </w:tr>
      <w:tr w:rsidR="00A36A31" w:rsidRPr="00500B68" w:rsidTr="00243A15">
        <w:trPr>
          <w:trHeight w:val="603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зернобобовых культур на иных землях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18</w:t>
            </w:r>
          </w:p>
        </w:tc>
      </w:tr>
      <w:tr w:rsidR="00A36A31" w:rsidRPr="00500B68" w:rsidTr="00243A15">
        <w:trPr>
          <w:trHeight w:val="625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tabs>
                <w:tab w:val="left" w:pos="200"/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46,42</w:t>
            </w:r>
          </w:p>
        </w:tc>
      </w:tr>
      <w:tr w:rsidR="00A36A31" w:rsidRPr="00500B68" w:rsidTr="00243A15">
        <w:trPr>
          <w:trHeight w:val="290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масличных культур</w:t>
            </w:r>
          </w:p>
        </w:tc>
        <w:tc>
          <w:tcPr>
            <w:tcW w:w="5464" w:type="dxa"/>
            <w:gridSpan w:val="5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13,9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625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кормовых культур, заготовка растительных кормов, пастьба скота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бахчевых культур</w:t>
            </w:r>
          </w:p>
        </w:tc>
        <w:tc>
          <w:tcPr>
            <w:tcW w:w="3278" w:type="dxa"/>
            <w:gridSpan w:val="3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23,19</w:t>
            </w:r>
          </w:p>
        </w:tc>
        <w:tc>
          <w:tcPr>
            <w:tcW w:w="2330" w:type="dxa"/>
            <w:gridSpan w:val="3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овощных культур</w:t>
            </w:r>
          </w:p>
        </w:tc>
        <w:tc>
          <w:tcPr>
            <w:tcW w:w="5464" w:type="dxa"/>
            <w:gridSpan w:val="5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33,75</w:t>
            </w:r>
          </w:p>
        </w:tc>
        <w:tc>
          <w:tcPr>
            <w:tcW w:w="2174" w:type="dxa"/>
            <w:gridSpan w:val="3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фруктов</w:t>
            </w:r>
          </w:p>
        </w:tc>
        <w:tc>
          <w:tcPr>
            <w:tcW w:w="3278" w:type="dxa"/>
            <w:gridSpan w:val="3"/>
            <w:tcBorders>
              <w:right w:val="nil"/>
            </w:tcBorders>
          </w:tcPr>
          <w:p w:rsidR="00A36A31" w:rsidRPr="00500B68" w:rsidRDefault="00A36A31" w:rsidP="00EC10A1">
            <w:pPr>
              <w:tabs>
                <w:tab w:val="left" w:pos="500"/>
                <w:tab w:val="center" w:pos="15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33,75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прочих сельскохозяйственных культур</w:t>
            </w:r>
          </w:p>
        </w:tc>
        <w:tc>
          <w:tcPr>
            <w:tcW w:w="1093" w:type="dxa"/>
            <w:tcBorders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gridSpan w:val="7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33,75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3278" w:type="dxa"/>
            <w:gridSpan w:val="3"/>
            <w:tcBorders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183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овец и коз</w:t>
            </w:r>
          </w:p>
        </w:tc>
        <w:tc>
          <w:tcPr>
            <w:tcW w:w="3278" w:type="dxa"/>
            <w:gridSpan w:val="3"/>
            <w:tcBorders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183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лошадей, ослов, мулов, лошаков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4371" w:type="dxa"/>
            <w:gridSpan w:val="4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183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6701" w:type="dxa"/>
            <w:gridSpan w:val="7"/>
            <w:tcBorders>
              <w:righ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183</w:t>
            </w:r>
          </w:p>
        </w:tc>
        <w:tc>
          <w:tcPr>
            <w:tcW w:w="937" w:type="dxa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прочих животных</w:t>
            </w:r>
          </w:p>
        </w:tc>
        <w:tc>
          <w:tcPr>
            <w:tcW w:w="5464" w:type="dxa"/>
            <w:gridSpan w:val="5"/>
            <w:tcBorders>
              <w:right w:val="nil"/>
            </w:tcBorders>
          </w:tcPr>
          <w:p w:rsidR="00A36A31" w:rsidRPr="00500B68" w:rsidRDefault="00A36A31" w:rsidP="00EC10A1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183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A36A31" w:rsidRPr="00500B68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left w:val="nil"/>
            </w:tcBorders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садоводческих и огороднических объединений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160,08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под поверхностными водными объектами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18,29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объектов для хранения сельскохозяйственной продукции (зерносклады МТМ)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329,31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животноводческих, свиноводческих комплексов, птицефабрик (на период строительства согласно проекту)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A36A31" w:rsidRPr="00500B68" w:rsidTr="00243A15">
        <w:trPr>
          <w:trHeight w:val="161"/>
        </w:trPr>
        <w:tc>
          <w:tcPr>
            <w:tcW w:w="953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4" w:type="dxa"/>
          </w:tcPr>
          <w:p w:rsidR="00A36A31" w:rsidRPr="00500B68" w:rsidRDefault="00A36A31" w:rsidP="0050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животноводческих, свиноводческих комплексов, птицефабрик</w:t>
            </w:r>
          </w:p>
        </w:tc>
        <w:tc>
          <w:tcPr>
            <w:tcW w:w="7638" w:type="dxa"/>
            <w:gridSpan w:val="8"/>
          </w:tcPr>
          <w:p w:rsidR="00A36A31" w:rsidRPr="00500B68" w:rsidRDefault="00A36A31" w:rsidP="00EC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68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6A31" w:rsidRPr="00500B68" w:rsidRDefault="00A36A31" w:rsidP="005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  <w:sectPr w:rsidR="00A36A31" w:rsidSect="00E96C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26"/>
        <w:tblW w:w="3740" w:type="dxa"/>
        <w:tblLook w:val="01E0"/>
      </w:tblPr>
      <w:tblGrid>
        <w:gridCol w:w="3740"/>
      </w:tblGrid>
      <w:tr w:rsidR="00A36A31" w:rsidTr="00243A15">
        <w:tc>
          <w:tcPr>
            <w:tcW w:w="3740" w:type="dxa"/>
          </w:tcPr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решением Совета народных депутатов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Наголенского сельского поселения Котельниковского муниципального района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Волгоградской области</w:t>
            </w:r>
          </w:p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«11» декабря 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2017 г.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75/141</w:t>
            </w:r>
          </w:p>
        </w:tc>
      </w:tr>
    </w:tbl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ЗНАЧЕНИЯ</w:t>
      </w: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96C06">
        <w:rPr>
          <w:rFonts w:ascii="Times New Roman" w:hAnsi="Times New Roman"/>
          <w:sz w:val="27"/>
          <w:szCs w:val="27"/>
        </w:rPr>
        <w:t xml:space="preserve">коэффициента </w:t>
      </w:r>
      <w:r w:rsidRPr="00E96C06">
        <w:rPr>
          <w:rFonts w:ascii="Times New Roman" w:hAnsi="Times New Roman"/>
          <w:sz w:val="27"/>
          <w:szCs w:val="27"/>
          <w:lang w:eastAsia="ru-RU"/>
        </w:rPr>
        <w:t>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</w:t>
      </w:r>
      <w:r>
        <w:rPr>
          <w:rFonts w:ascii="Times New Roman" w:hAnsi="Times New Roman"/>
          <w:sz w:val="27"/>
          <w:szCs w:val="27"/>
          <w:lang w:eastAsia="ru-RU"/>
        </w:rPr>
        <w:t xml:space="preserve"> специального назначения (Кдпр)</w:t>
      </w: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483"/>
        <w:gridCol w:w="1097"/>
      </w:tblGrid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деятельности арендатора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Кдпр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Линейные объекты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455,88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Нефтеналивные, нефтеперерабатывающие станции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455,88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Скважины, насосные станции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427,45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Карьеры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2549,02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базы заводов, фабрик, комбинатов, производственные цеха и т.п.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29,38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245,10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Пруды-накопители, пруды-испарители, шламоотвалы, свалки и т.д.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АЗС, АГЗС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связи, радиовещания, телевидения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54,38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Иные объекты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97,71</w:t>
            </w:r>
          </w:p>
        </w:tc>
      </w:tr>
    </w:tbl>
    <w:p w:rsidR="00A36A31" w:rsidRPr="00E96C06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right" w:tblpY="-718"/>
        <w:tblW w:w="0" w:type="auto"/>
        <w:tblLook w:val="01E0"/>
      </w:tblPr>
      <w:tblGrid>
        <w:gridCol w:w="3740"/>
      </w:tblGrid>
      <w:tr w:rsidR="00A36A31" w:rsidTr="00243A15">
        <w:tc>
          <w:tcPr>
            <w:tcW w:w="3740" w:type="dxa"/>
          </w:tcPr>
          <w:p w:rsidR="00A36A31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решением Совета народных депутатов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Наголенского сельского поселения Котельниковского муниципального района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Волгоградской области</w:t>
            </w:r>
          </w:p>
          <w:p w:rsidR="00A36A31" w:rsidRPr="00CC3DE5" w:rsidRDefault="00A36A31" w:rsidP="0024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«11»  декабря 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2017 г.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75/141</w:t>
            </w:r>
          </w:p>
        </w:tc>
      </w:tr>
    </w:tbl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ЗНАЧЕНИЯ</w:t>
      </w: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96C06">
        <w:rPr>
          <w:rFonts w:ascii="Times New Roman" w:hAnsi="Times New Roman"/>
          <w:sz w:val="27"/>
          <w:szCs w:val="27"/>
          <w:lang w:eastAsia="ru-RU"/>
        </w:rPr>
        <w:t>коэффициента дифференциации в зависимости от назначения объектов, расположенных на земельном участке из категории земель особо охраняе</w:t>
      </w:r>
      <w:r>
        <w:rPr>
          <w:rFonts w:ascii="Times New Roman" w:hAnsi="Times New Roman"/>
          <w:sz w:val="27"/>
          <w:szCs w:val="27"/>
          <w:lang w:eastAsia="ru-RU"/>
        </w:rPr>
        <w:t>мых территорий и объектов (Кдо)</w:t>
      </w: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13"/>
        <w:gridCol w:w="1102"/>
      </w:tblGrid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деятельности арендатора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Кд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Земли особо охраняемых территорий, в т.ч.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Земли государственных природных заповедников, заказников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Памятников природы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Национальных парков, природных парков, дендрологических парков, ботанических садов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Земли лечебно-оздоровительных местностей и курортов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Земли особо охраняемых объектов, в т.ч.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 спортивные лагеря, детские туристические станции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Туристические базы, базы (дома) отдыха, кемпинги, стационарные и палаточные туристско-оздоровительные лагеря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Санатории, пансионаты, профилактории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36A31" w:rsidRPr="007C52F9" w:rsidTr="007C52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Прочие объекты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3,55</w:t>
            </w:r>
          </w:p>
        </w:tc>
      </w:tr>
    </w:tbl>
    <w:p w:rsidR="00A36A31" w:rsidRPr="00E96C06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3740" w:type="dxa"/>
        <w:tblInd w:w="5608" w:type="dxa"/>
        <w:tblLook w:val="01E0"/>
      </w:tblPr>
      <w:tblGrid>
        <w:gridCol w:w="3740"/>
      </w:tblGrid>
      <w:tr w:rsidR="00A36A31" w:rsidTr="00CC3DE5">
        <w:tc>
          <w:tcPr>
            <w:tcW w:w="3740" w:type="dxa"/>
          </w:tcPr>
          <w:p w:rsidR="00A36A31" w:rsidRPr="00CC3DE5" w:rsidRDefault="00A36A31" w:rsidP="00CC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A36A31" w:rsidRPr="00CC3DE5" w:rsidRDefault="00A36A31" w:rsidP="0094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>решением Совета народных депутатов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Наголенского сельского поселения Котельниковского муниципального района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Волгоградской области</w:t>
            </w:r>
          </w:p>
          <w:p w:rsidR="00A36A31" w:rsidRPr="00CC3DE5" w:rsidRDefault="00A36A31" w:rsidP="00CC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«11»  декабря </w:t>
            </w:r>
            <w:r w:rsidRPr="00CC3DE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2017 г.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75/141</w:t>
            </w:r>
          </w:p>
        </w:tc>
      </w:tr>
    </w:tbl>
    <w:p w:rsidR="00A36A31" w:rsidRDefault="00A36A31" w:rsidP="007C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ЗНАЧЕНИЯ</w:t>
      </w:r>
    </w:p>
    <w:p w:rsidR="00A36A31" w:rsidRPr="00E96C06" w:rsidRDefault="00A36A31" w:rsidP="007C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96C06">
        <w:rPr>
          <w:rFonts w:ascii="Times New Roman" w:hAnsi="Times New Roman"/>
          <w:sz w:val="27"/>
          <w:szCs w:val="27"/>
          <w:lang w:eastAsia="ru-RU"/>
        </w:rPr>
        <w:t>коэффици</w:t>
      </w:r>
      <w:r>
        <w:rPr>
          <w:rFonts w:ascii="Times New Roman" w:hAnsi="Times New Roman"/>
          <w:sz w:val="27"/>
          <w:szCs w:val="27"/>
          <w:lang w:eastAsia="ru-RU"/>
        </w:rPr>
        <w:t>ента категории арендатора (Кка)</w:t>
      </w:r>
    </w:p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690"/>
        <w:gridCol w:w="1725"/>
      </w:tblGrid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арендатора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категории арендатора (Кка)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5" w:type="dxa"/>
            <w:gridSpan w:val="2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использующие земельные участки для целей, не связанных с предпринимательской деятельностью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лица, имеющие право на получение социальной поддержки в соответствии с </w:t>
            </w:r>
            <w:hyperlink r:id="rId6" w:history="1">
              <w:r w:rsidRPr="007C52F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7" w:history="1">
              <w:r w:rsidRPr="007C52F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«Теча»</w:t>
            </w: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соответствии с Федеральным </w:t>
            </w:r>
            <w:hyperlink r:id="rId8" w:history="1">
              <w:r w:rsidRPr="007C52F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5" w:type="dxa"/>
            <w:gridSpan w:val="2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прочие образовательные учреждения, финансируемые из бюджетов всех уровней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здравоохранения (использующие земельные участки для размещения больниц, родильных домов, поликлиник, фельдшерско-акушерских пунктов, раздаточных молочных кухонь, санитарно-эпидемиологических станций, подстанций скорой помощи, учреждений судебно-медицинской экспертизы, ветеринарных лечебниц, станций переливания крови), иные учреждения здравоохранения, финансируемые из бюджетов всех уровней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 организации спорта (использующие земельные участки для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спорта)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доля таких перевозок составляет более 70 процентов основной производственной деятельности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имеющие разрешение на право организации розничного рынка на территории муниципального района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90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территориального общественного самоуправления (использующие земельные участки для целей, установленных законодательством и Уставом территориального общественного самоуправления)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2F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6A31" w:rsidRPr="007C52F9" w:rsidTr="004B3132">
        <w:tc>
          <w:tcPr>
            <w:tcW w:w="8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690" w:type="dxa"/>
          </w:tcPr>
          <w:p w:rsidR="00A36A31" w:rsidRPr="004B3132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132">
              <w:rPr>
                <w:rFonts w:ascii="Times New Roman" w:hAnsi="Times New Roman"/>
                <w:sz w:val="24"/>
                <w:szCs w:val="24"/>
              </w:rPr>
              <w:t>Инвесторы, заключившие специальный инвестиционный контракт</w:t>
            </w:r>
          </w:p>
        </w:tc>
        <w:tc>
          <w:tcPr>
            <w:tcW w:w="1725" w:type="dxa"/>
          </w:tcPr>
          <w:p w:rsidR="00A36A31" w:rsidRPr="007C52F9" w:rsidRDefault="00A36A31" w:rsidP="007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A36A31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36A31" w:rsidRPr="00E96C06" w:rsidRDefault="00A36A31" w:rsidP="005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36A31" w:rsidRDefault="00A36A31" w:rsidP="00E96C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6A31" w:rsidRPr="00E96C06" w:rsidRDefault="00A36A31" w:rsidP="001558E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sectPr w:rsidR="00A36A31" w:rsidRPr="00E96C06" w:rsidSect="007C5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986"/>
    <w:multiLevelType w:val="hybridMultilevel"/>
    <w:tmpl w:val="90E2D336"/>
    <w:lvl w:ilvl="0" w:tplc="49F0C90E">
      <w:start w:val="1"/>
      <w:numFmt w:val="decimal"/>
      <w:lvlText w:val="%1."/>
      <w:lvlJc w:val="left"/>
      <w:pPr>
        <w:ind w:left="7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6B624E20"/>
    <w:multiLevelType w:val="hybridMultilevel"/>
    <w:tmpl w:val="73F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6E"/>
    <w:rsid w:val="00016341"/>
    <w:rsid w:val="00021F2A"/>
    <w:rsid w:val="0003142F"/>
    <w:rsid w:val="000470B1"/>
    <w:rsid w:val="0006586D"/>
    <w:rsid w:val="0007134B"/>
    <w:rsid w:val="000952F7"/>
    <w:rsid w:val="000B0889"/>
    <w:rsid w:val="000D03AF"/>
    <w:rsid w:val="000D0E34"/>
    <w:rsid w:val="000E376F"/>
    <w:rsid w:val="000F0F90"/>
    <w:rsid w:val="000F4A59"/>
    <w:rsid w:val="000F5ED1"/>
    <w:rsid w:val="00106F24"/>
    <w:rsid w:val="001169D8"/>
    <w:rsid w:val="00121909"/>
    <w:rsid w:val="00124177"/>
    <w:rsid w:val="0013281B"/>
    <w:rsid w:val="00136F39"/>
    <w:rsid w:val="00143C35"/>
    <w:rsid w:val="0014438A"/>
    <w:rsid w:val="00154A6E"/>
    <w:rsid w:val="001558EF"/>
    <w:rsid w:val="00173872"/>
    <w:rsid w:val="0017653F"/>
    <w:rsid w:val="00186A99"/>
    <w:rsid w:val="001A535C"/>
    <w:rsid w:val="001A7516"/>
    <w:rsid w:val="001C01B6"/>
    <w:rsid w:val="001C3F1D"/>
    <w:rsid w:val="00205FF4"/>
    <w:rsid w:val="00243A15"/>
    <w:rsid w:val="00251829"/>
    <w:rsid w:val="002529CB"/>
    <w:rsid w:val="00280F03"/>
    <w:rsid w:val="0029222F"/>
    <w:rsid w:val="002B70A4"/>
    <w:rsid w:val="002C5AE7"/>
    <w:rsid w:val="002D1172"/>
    <w:rsid w:val="002E4B3A"/>
    <w:rsid w:val="002E5ADE"/>
    <w:rsid w:val="002E72B9"/>
    <w:rsid w:val="0030087A"/>
    <w:rsid w:val="00302DC0"/>
    <w:rsid w:val="0032232F"/>
    <w:rsid w:val="0033687A"/>
    <w:rsid w:val="00377A37"/>
    <w:rsid w:val="003B52E4"/>
    <w:rsid w:val="003E0E48"/>
    <w:rsid w:val="003F24C2"/>
    <w:rsid w:val="00417C8E"/>
    <w:rsid w:val="00423570"/>
    <w:rsid w:val="00434B07"/>
    <w:rsid w:val="00457A59"/>
    <w:rsid w:val="00493F5E"/>
    <w:rsid w:val="0049589D"/>
    <w:rsid w:val="004A3DF6"/>
    <w:rsid w:val="004B3132"/>
    <w:rsid w:val="004C0516"/>
    <w:rsid w:val="004F68A3"/>
    <w:rsid w:val="00500B68"/>
    <w:rsid w:val="0050717A"/>
    <w:rsid w:val="00512A22"/>
    <w:rsid w:val="00512ADF"/>
    <w:rsid w:val="005269C9"/>
    <w:rsid w:val="00537191"/>
    <w:rsid w:val="00550C0C"/>
    <w:rsid w:val="00564B60"/>
    <w:rsid w:val="00587081"/>
    <w:rsid w:val="005B4745"/>
    <w:rsid w:val="005C3109"/>
    <w:rsid w:val="005D37E7"/>
    <w:rsid w:val="005E040D"/>
    <w:rsid w:val="005E5BFC"/>
    <w:rsid w:val="005F0A11"/>
    <w:rsid w:val="00614AC2"/>
    <w:rsid w:val="006179A2"/>
    <w:rsid w:val="00623F2C"/>
    <w:rsid w:val="0064247A"/>
    <w:rsid w:val="006724E1"/>
    <w:rsid w:val="006955B0"/>
    <w:rsid w:val="00696A44"/>
    <w:rsid w:val="006A3310"/>
    <w:rsid w:val="006C2E7F"/>
    <w:rsid w:val="006E116E"/>
    <w:rsid w:val="0071507A"/>
    <w:rsid w:val="0072436B"/>
    <w:rsid w:val="00737B33"/>
    <w:rsid w:val="0074527B"/>
    <w:rsid w:val="00753EDB"/>
    <w:rsid w:val="007652B9"/>
    <w:rsid w:val="00770290"/>
    <w:rsid w:val="00775F49"/>
    <w:rsid w:val="00780C31"/>
    <w:rsid w:val="007A7140"/>
    <w:rsid w:val="007B7860"/>
    <w:rsid w:val="007C43F7"/>
    <w:rsid w:val="007C52F9"/>
    <w:rsid w:val="007E04A8"/>
    <w:rsid w:val="007E16C5"/>
    <w:rsid w:val="007E7430"/>
    <w:rsid w:val="008245E4"/>
    <w:rsid w:val="00880243"/>
    <w:rsid w:val="008B0635"/>
    <w:rsid w:val="008C5190"/>
    <w:rsid w:val="008F2D43"/>
    <w:rsid w:val="009105D2"/>
    <w:rsid w:val="00922084"/>
    <w:rsid w:val="0093668E"/>
    <w:rsid w:val="009433BF"/>
    <w:rsid w:val="00970FF3"/>
    <w:rsid w:val="00980F84"/>
    <w:rsid w:val="009A59FB"/>
    <w:rsid w:val="009B3E79"/>
    <w:rsid w:val="009B736F"/>
    <w:rsid w:val="009C343F"/>
    <w:rsid w:val="009D7975"/>
    <w:rsid w:val="00A02C6A"/>
    <w:rsid w:val="00A128C2"/>
    <w:rsid w:val="00A24B18"/>
    <w:rsid w:val="00A36A31"/>
    <w:rsid w:val="00A37038"/>
    <w:rsid w:val="00A3790F"/>
    <w:rsid w:val="00A60DE7"/>
    <w:rsid w:val="00A937C3"/>
    <w:rsid w:val="00AD2371"/>
    <w:rsid w:val="00AE5E31"/>
    <w:rsid w:val="00B329E0"/>
    <w:rsid w:val="00B62D35"/>
    <w:rsid w:val="00B64A03"/>
    <w:rsid w:val="00B65E06"/>
    <w:rsid w:val="00B70A69"/>
    <w:rsid w:val="00B971AE"/>
    <w:rsid w:val="00BA7C64"/>
    <w:rsid w:val="00BB5B7F"/>
    <w:rsid w:val="00BB6256"/>
    <w:rsid w:val="00C117B3"/>
    <w:rsid w:val="00C34F2A"/>
    <w:rsid w:val="00C57194"/>
    <w:rsid w:val="00C6229D"/>
    <w:rsid w:val="00C76C72"/>
    <w:rsid w:val="00C84FF4"/>
    <w:rsid w:val="00CA3D01"/>
    <w:rsid w:val="00CB4A12"/>
    <w:rsid w:val="00CC3DE5"/>
    <w:rsid w:val="00CC6D7E"/>
    <w:rsid w:val="00CF0D44"/>
    <w:rsid w:val="00D2346F"/>
    <w:rsid w:val="00D26B56"/>
    <w:rsid w:val="00D75644"/>
    <w:rsid w:val="00D87072"/>
    <w:rsid w:val="00DA62BC"/>
    <w:rsid w:val="00DB6F16"/>
    <w:rsid w:val="00DC5DBC"/>
    <w:rsid w:val="00DE1605"/>
    <w:rsid w:val="00E15070"/>
    <w:rsid w:val="00E168D5"/>
    <w:rsid w:val="00E31B4D"/>
    <w:rsid w:val="00E31DC7"/>
    <w:rsid w:val="00E337CF"/>
    <w:rsid w:val="00E448EC"/>
    <w:rsid w:val="00E45E47"/>
    <w:rsid w:val="00E657C1"/>
    <w:rsid w:val="00E67E0D"/>
    <w:rsid w:val="00E82D68"/>
    <w:rsid w:val="00E96C06"/>
    <w:rsid w:val="00EA32E1"/>
    <w:rsid w:val="00EC0FD3"/>
    <w:rsid w:val="00EC10A1"/>
    <w:rsid w:val="00ED1727"/>
    <w:rsid w:val="00EF48B9"/>
    <w:rsid w:val="00F04FB3"/>
    <w:rsid w:val="00F77685"/>
    <w:rsid w:val="00FA1506"/>
    <w:rsid w:val="00FA2987"/>
    <w:rsid w:val="00F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5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5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A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A6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4A6E"/>
    <w:pPr>
      <w:ind w:left="720"/>
      <w:contextualSpacing/>
    </w:pPr>
  </w:style>
  <w:style w:type="paragraph" w:customStyle="1" w:styleId="ConsPlusTitle">
    <w:name w:val="ConsPlusTitle"/>
    <w:uiPriority w:val="99"/>
    <w:rsid w:val="00154A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154A6E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15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">
    <w:name w:val="ConsNormal Знак"/>
    <w:link w:val="ConsNormal0"/>
    <w:uiPriority w:val="99"/>
    <w:locked/>
    <w:rsid w:val="001A535C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1A5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E9163F2185F0BD6EE0ACAFCA7BB6E1F216D180AC1B948E038B15CBBUFS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E9163F2185F0BD6EE0ACAFCA7BB6E1F21641308C7B948E038B15CBBUFS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E9163F2185F0BD6EE0ACAFCA7BB6E1F216D1302C5B948E038B15CBBUFSFG" TargetMode="External"/><Relationship Id="rId5" Type="http://schemas.openxmlformats.org/officeDocument/2006/relationships/hyperlink" Target="consultantplus://offline/ref=5821D990478FEF44AC54057B3A986D9E5D7493FDC6FBD2E5F5DB03A01B1E4DD6257DO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594</TotalTime>
  <Pages>28</Pages>
  <Words>4286</Words>
  <Characters>24434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Admin</cp:lastModifiedBy>
  <cp:revision>12</cp:revision>
  <cp:lastPrinted>2017-12-11T08:16:00Z</cp:lastPrinted>
  <dcterms:created xsi:type="dcterms:W3CDTF">2017-07-22T06:28:00Z</dcterms:created>
  <dcterms:modified xsi:type="dcterms:W3CDTF">2017-12-11T11:59:00Z</dcterms:modified>
</cp:coreProperties>
</file>