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A1" w:rsidRDefault="001C23A1" w:rsidP="00DC09FC">
      <w:pPr>
        <w:pStyle w:val="20"/>
        <w:shd w:val="clear" w:color="auto" w:fill="auto"/>
        <w:spacing w:after="0" w:line="240" w:lineRule="auto"/>
        <w:rPr>
          <w:sz w:val="28"/>
          <w:szCs w:val="28"/>
          <w:lang w:val="en-US"/>
        </w:rPr>
      </w:pPr>
    </w:p>
    <w:p w:rsidR="001C23A1" w:rsidRDefault="001C23A1" w:rsidP="00B83E2D">
      <w:pPr>
        <w:pStyle w:val="20"/>
        <w:shd w:val="clear" w:color="auto" w:fill="auto"/>
        <w:spacing w:after="0" w:line="240" w:lineRule="auto"/>
        <w:rPr>
          <w:sz w:val="27"/>
          <w:szCs w:val="27"/>
        </w:rPr>
      </w:pPr>
      <w:r w:rsidRPr="004A6DA9">
        <w:rPr>
          <w:sz w:val="27"/>
          <w:szCs w:val="27"/>
        </w:rPr>
        <w:t>АДМИНИСТРАЦИЯ</w:t>
      </w:r>
    </w:p>
    <w:p w:rsidR="001C23A1" w:rsidRPr="004A6DA9" w:rsidRDefault="001C23A1" w:rsidP="00B83E2D">
      <w:pPr>
        <w:pStyle w:val="20"/>
        <w:shd w:val="clear" w:color="auto" w:fill="auto"/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НАГОЛЕНСКОГО СЕЛЬСКОГО ПОСЕЛЕНИЯ</w:t>
      </w:r>
    </w:p>
    <w:p w:rsidR="001C23A1" w:rsidRPr="004A6DA9" w:rsidRDefault="001C23A1" w:rsidP="00B83E2D">
      <w:pPr>
        <w:pStyle w:val="20"/>
        <w:shd w:val="clear" w:color="auto" w:fill="auto"/>
        <w:spacing w:after="0" w:line="240" w:lineRule="auto"/>
        <w:rPr>
          <w:sz w:val="27"/>
          <w:szCs w:val="27"/>
        </w:rPr>
      </w:pPr>
      <w:r w:rsidRPr="004A6DA9">
        <w:rPr>
          <w:sz w:val="27"/>
          <w:szCs w:val="27"/>
        </w:rPr>
        <w:t>КОТЕЛЬНИКОВСКОГО МУНИЦИПАЛЬНОГО РАЙОНА</w:t>
      </w:r>
    </w:p>
    <w:p w:rsidR="001C23A1" w:rsidRDefault="001C23A1" w:rsidP="00DC09FC">
      <w:pPr>
        <w:pStyle w:val="20"/>
        <w:shd w:val="clear" w:color="auto" w:fill="auto"/>
        <w:spacing w:after="0" w:line="240" w:lineRule="auto"/>
        <w:rPr>
          <w:sz w:val="27"/>
          <w:szCs w:val="27"/>
        </w:rPr>
      </w:pPr>
      <w:r w:rsidRPr="004A6DA9">
        <w:rPr>
          <w:sz w:val="27"/>
          <w:szCs w:val="27"/>
        </w:rPr>
        <w:t>ВОЛГОГРАДСКОЙ ОБЛАСТИ</w:t>
      </w:r>
    </w:p>
    <w:p w:rsidR="001C23A1" w:rsidRPr="00122AFF" w:rsidRDefault="001C23A1" w:rsidP="00DC09FC">
      <w:pPr>
        <w:pStyle w:val="20"/>
        <w:shd w:val="clear" w:color="auto" w:fill="auto"/>
        <w:spacing w:after="0" w:line="240" w:lineRule="auto"/>
        <w:rPr>
          <w:sz w:val="27"/>
          <w:szCs w:val="27"/>
        </w:rPr>
      </w:pPr>
    </w:p>
    <w:p w:rsidR="001C23A1" w:rsidRPr="00BF49CF" w:rsidRDefault="001C23A1" w:rsidP="00DC09FC">
      <w:pPr>
        <w:pStyle w:val="20"/>
        <w:shd w:val="clear" w:color="auto" w:fill="auto"/>
        <w:spacing w:after="0" w:line="240" w:lineRule="auto"/>
        <w:rPr>
          <w:sz w:val="27"/>
          <w:szCs w:val="27"/>
        </w:rPr>
      </w:pPr>
    </w:p>
    <w:p w:rsidR="001C23A1" w:rsidRDefault="001C23A1" w:rsidP="00DC09FC">
      <w:pPr>
        <w:pStyle w:val="20"/>
        <w:shd w:val="clear" w:color="auto" w:fill="auto"/>
        <w:spacing w:after="0" w:line="240" w:lineRule="auto"/>
        <w:rPr>
          <w:sz w:val="27"/>
          <w:szCs w:val="27"/>
        </w:rPr>
      </w:pPr>
      <w:r w:rsidRPr="004A6DA9">
        <w:rPr>
          <w:sz w:val="27"/>
          <w:szCs w:val="27"/>
        </w:rPr>
        <w:t>ПОСТАНОВЛЕНИЕ</w:t>
      </w:r>
    </w:p>
    <w:p w:rsidR="00122AFF" w:rsidRPr="004A6DA9" w:rsidRDefault="00122AFF" w:rsidP="00DC09FC">
      <w:pPr>
        <w:pStyle w:val="20"/>
        <w:shd w:val="clear" w:color="auto" w:fill="auto"/>
        <w:spacing w:after="0" w:line="240" w:lineRule="auto"/>
        <w:rPr>
          <w:sz w:val="27"/>
          <w:szCs w:val="27"/>
        </w:rPr>
      </w:pPr>
    </w:p>
    <w:p w:rsidR="001C23A1" w:rsidRPr="004A6DA9" w:rsidRDefault="001C23A1" w:rsidP="00DC09FC">
      <w:pPr>
        <w:pStyle w:val="20"/>
        <w:shd w:val="clear" w:color="auto" w:fill="auto"/>
        <w:spacing w:after="0" w:line="240" w:lineRule="auto"/>
        <w:rPr>
          <w:sz w:val="27"/>
          <w:szCs w:val="27"/>
        </w:rPr>
      </w:pPr>
      <w:r w:rsidRPr="004A6DA9">
        <w:rPr>
          <w:sz w:val="27"/>
          <w:szCs w:val="27"/>
        </w:rPr>
        <w:t>от «</w:t>
      </w:r>
      <w:r>
        <w:rPr>
          <w:sz w:val="27"/>
          <w:szCs w:val="27"/>
        </w:rPr>
        <w:t xml:space="preserve">27 </w:t>
      </w:r>
      <w:r w:rsidRPr="004A6DA9">
        <w:rPr>
          <w:sz w:val="27"/>
          <w:szCs w:val="27"/>
        </w:rPr>
        <w:t>»</w:t>
      </w:r>
      <w:r>
        <w:rPr>
          <w:sz w:val="27"/>
          <w:szCs w:val="27"/>
        </w:rPr>
        <w:t xml:space="preserve"> 03.</w:t>
      </w:r>
      <w:smartTag w:uri="urn:schemas-microsoft-com:office:smarttags" w:element="metricconverter">
        <w:smartTagPr>
          <w:attr w:name="ProductID" w:val="2017 г"/>
        </w:smartTagPr>
        <w:r w:rsidRPr="004A6DA9">
          <w:rPr>
            <w:sz w:val="27"/>
            <w:szCs w:val="27"/>
          </w:rPr>
          <w:t>2017 г</w:t>
        </w:r>
      </w:smartTag>
      <w:r w:rsidRPr="004A6DA9">
        <w:rPr>
          <w:sz w:val="27"/>
          <w:szCs w:val="27"/>
        </w:rPr>
        <w:t xml:space="preserve">. № </w:t>
      </w:r>
      <w:r w:rsidR="00122AFF">
        <w:rPr>
          <w:sz w:val="27"/>
          <w:szCs w:val="27"/>
        </w:rPr>
        <w:t>12</w:t>
      </w:r>
    </w:p>
    <w:p w:rsidR="001C23A1" w:rsidRPr="004A6DA9" w:rsidRDefault="001C23A1" w:rsidP="00DC09FC">
      <w:pPr>
        <w:pStyle w:val="20"/>
        <w:shd w:val="clear" w:color="auto" w:fill="auto"/>
        <w:spacing w:after="0" w:line="240" w:lineRule="auto"/>
        <w:rPr>
          <w:sz w:val="27"/>
          <w:szCs w:val="27"/>
        </w:rPr>
      </w:pPr>
    </w:p>
    <w:p w:rsidR="001C23A1" w:rsidRPr="004A6DA9" w:rsidRDefault="001C23A1" w:rsidP="00DC09FC">
      <w:pPr>
        <w:pStyle w:val="20"/>
        <w:shd w:val="clear" w:color="auto" w:fill="auto"/>
        <w:spacing w:after="0" w:line="240" w:lineRule="auto"/>
        <w:rPr>
          <w:sz w:val="27"/>
          <w:szCs w:val="27"/>
        </w:rPr>
      </w:pPr>
      <w:r w:rsidRPr="004A6DA9">
        <w:rPr>
          <w:sz w:val="27"/>
          <w:szCs w:val="27"/>
        </w:rPr>
        <w:t xml:space="preserve">Об утверждении требований к закупаемым администрацией </w:t>
      </w:r>
      <w:proofErr w:type="spellStart"/>
      <w:r>
        <w:rPr>
          <w:sz w:val="27"/>
          <w:szCs w:val="27"/>
        </w:rPr>
        <w:t>Наголенского</w:t>
      </w:r>
      <w:proofErr w:type="spellEnd"/>
      <w:r>
        <w:rPr>
          <w:sz w:val="27"/>
          <w:szCs w:val="27"/>
        </w:rPr>
        <w:t xml:space="preserve"> сел</w:t>
      </w:r>
      <w:r>
        <w:rPr>
          <w:sz w:val="27"/>
          <w:szCs w:val="27"/>
        </w:rPr>
        <w:t>ь</w:t>
      </w:r>
      <w:r>
        <w:rPr>
          <w:sz w:val="27"/>
          <w:szCs w:val="27"/>
        </w:rPr>
        <w:t xml:space="preserve">ского поселения </w:t>
      </w:r>
      <w:proofErr w:type="spellStart"/>
      <w:r w:rsidRPr="004A6DA9">
        <w:rPr>
          <w:sz w:val="27"/>
          <w:szCs w:val="27"/>
        </w:rPr>
        <w:t>Котельниковского</w:t>
      </w:r>
      <w:proofErr w:type="spellEnd"/>
      <w:r w:rsidRPr="004A6DA9">
        <w:rPr>
          <w:sz w:val="27"/>
          <w:szCs w:val="27"/>
        </w:rPr>
        <w:t xml:space="preserve"> муниципального района Волгоградской о</w:t>
      </w:r>
      <w:r w:rsidRPr="004A6DA9">
        <w:rPr>
          <w:sz w:val="27"/>
          <w:szCs w:val="27"/>
        </w:rPr>
        <w:t>б</w:t>
      </w:r>
      <w:r w:rsidRPr="004A6DA9">
        <w:rPr>
          <w:sz w:val="27"/>
          <w:szCs w:val="27"/>
        </w:rPr>
        <w:t>ласти  отдельным видам товаров, работ, услуг (в том числе предельных цен т</w:t>
      </w:r>
      <w:r w:rsidRPr="004A6DA9">
        <w:rPr>
          <w:sz w:val="27"/>
          <w:szCs w:val="27"/>
        </w:rPr>
        <w:t>о</w:t>
      </w:r>
      <w:r w:rsidRPr="004A6DA9">
        <w:rPr>
          <w:sz w:val="27"/>
          <w:szCs w:val="27"/>
        </w:rPr>
        <w:t>варов, работ, услуг)</w:t>
      </w:r>
    </w:p>
    <w:p w:rsidR="001C23A1" w:rsidRPr="004A6DA9" w:rsidRDefault="001C23A1" w:rsidP="00DC09FC">
      <w:pPr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1C23A1" w:rsidRPr="004A6DA9" w:rsidRDefault="001C23A1" w:rsidP="00E97860">
      <w:pPr>
        <w:ind w:firstLine="53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4A6DA9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г. № 131-ФЗ «Об о</w:t>
      </w:r>
      <w:r w:rsidRPr="004A6DA9">
        <w:rPr>
          <w:rFonts w:ascii="Times New Roman" w:hAnsi="Times New Roman" w:cs="Times New Roman"/>
          <w:sz w:val="27"/>
          <w:szCs w:val="27"/>
        </w:rPr>
        <w:t>б</w:t>
      </w:r>
      <w:r w:rsidRPr="004A6DA9">
        <w:rPr>
          <w:rFonts w:ascii="Times New Roman" w:hAnsi="Times New Roman" w:cs="Times New Roman"/>
          <w:sz w:val="27"/>
          <w:szCs w:val="27"/>
        </w:rPr>
        <w:t>щих принципах организации местного самоуправления в Российской Федер</w:t>
      </w:r>
      <w:r w:rsidRPr="004A6DA9">
        <w:rPr>
          <w:rFonts w:ascii="Times New Roman" w:hAnsi="Times New Roman" w:cs="Times New Roman"/>
          <w:sz w:val="27"/>
          <w:szCs w:val="27"/>
        </w:rPr>
        <w:t>а</w:t>
      </w:r>
      <w:r w:rsidRPr="004A6DA9">
        <w:rPr>
          <w:rFonts w:ascii="Times New Roman" w:hAnsi="Times New Roman" w:cs="Times New Roman"/>
          <w:sz w:val="27"/>
          <w:szCs w:val="27"/>
        </w:rPr>
        <w:t>ции, Федеральным законом от 05.04.2013 г. № 44-ФЗ «О контрактной системе в сфере закупок товаров, работ, услуг для обеспечения государственных и мун</w:t>
      </w:r>
      <w:r w:rsidRPr="004A6DA9">
        <w:rPr>
          <w:rFonts w:ascii="Times New Roman" w:hAnsi="Times New Roman" w:cs="Times New Roman"/>
          <w:sz w:val="27"/>
          <w:szCs w:val="27"/>
        </w:rPr>
        <w:t>и</w:t>
      </w:r>
      <w:r w:rsidRPr="004A6DA9">
        <w:rPr>
          <w:rFonts w:ascii="Times New Roman" w:hAnsi="Times New Roman" w:cs="Times New Roman"/>
          <w:sz w:val="27"/>
          <w:szCs w:val="27"/>
        </w:rPr>
        <w:t>ципальных нужд», постановлением Правительства Российской Федерации от 02.09.2015 г. № 926 «Об утверждении Общих правил определения требований к закупаемым заказчиками отдельным видам товаров, работ</w:t>
      </w:r>
      <w:proofErr w:type="gramEnd"/>
      <w:r w:rsidRPr="004A6DA9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4A6DA9">
        <w:rPr>
          <w:rFonts w:ascii="Times New Roman" w:hAnsi="Times New Roman" w:cs="Times New Roman"/>
          <w:sz w:val="27"/>
          <w:szCs w:val="27"/>
        </w:rPr>
        <w:t>услуг (в том числе предельных цен товаров, работ, услуг)», Уставом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Pr="004A6DA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Наголенского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4A6DA9">
        <w:rPr>
          <w:rFonts w:ascii="Times New Roman" w:hAnsi="Times New Roman" w:cs="Times New Roman"/>
          <w:sz w:val="27"/>
          <w:szCs w:val="27"/>
        </w:rPr>
        <w:t>Котельниковского</w:t>
      </w:r>
      <w:proofErr w:type="spellEnd"/>
      <w:r w:rsidRPr="004A6DA9">
        <w:rPr>
          <w:rFonts w:ascii="Times New Roman" w:hAnsi="Times New Roman" w:cs="Times New Roman"/>
          <w:sz w:val="27"/>
          <w:szCs w:val="27"/>
        </w:rPr>
        <w:t xml:space="preserve"> муниципального района Волгоградской области, постановлением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Наголенского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4A6DA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A6DA9">
        <w:rPr>
          <w:rFonts w:ascii="Times New Roman" w:hAnsi="Times New Roman" w:cs="Times New Roman"/>
          <w:sz w:val="27"/>
          <w:szCs w:val="27"/>
        </w:rPr>
        <w:t>Котельниковского</w:t>
      </w:r>
      <w:proofErr w:type="spellEnd"/>
      <w:r w:rsidRPr="004A6DA9">
        <w:rPr>
          <w:rFonts w:ascii="Times New Roman" w:hAnsi="Times New Roman" w:cs="Times New Roman"/>
          <w:sz w:val="27"/>
          <w:szCs w:val="27"/>
        </w:rPr>
        <w:t xml:space="preserve"> муниципального района Волгоградской области от </w:t>
      </w:r>
      <w:r>
        <w:rPr>
          <w:rFonts w:ascii="Times New Roman" w:hAnsi="Times New Roman" w:cs="Times New Roman"/>
          <w:sz w:val="27"/>
          <w:szCs w:val="27"/>
        </w:rPr>
        <w:t>09</w:t>
      </w:r>
      <w:r w:rsidRPr="004A6DA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01</w:t>
      </w:r>
      <w:r w:rsidRPr="004A6DA9">
        <w:rPr>
          <w:rFonts w:ascii="Times New Roman" w:hAnsi="Times New Roman" w:cs="Times New Roman"/>
          <w:sz w:val="27"/>
          <w:szCs w:val="27"/>
        </w:rPr>
        <w:t>.201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4A6DA9">
        <w:rPr>
          <w:rFonts w:ascii="Times New Roman" w:hAnsi="Times New Roman" w:cs="Times New Roman"/>
          <w:sz w:val="27"/>
          <w:szCs w:val="27"/>
        </w:rPr>
        <w:t xml:space="preserve"> г.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A6DA9">
        <w:rPr>
          <w:rFonts w:ascii="Times New Roman" w:hAnsi="Times New Roman" w:cs="Times New Roman"/>
          <w:sz w:val="27"/>
          <w:szCs w:val="27"/>
        </w:rPr>
        <w:t>1 «Об утверждении правил определения требований к закупа</w:t>
      </w:r>
      <w:r w:rsidRPr="004A6DA9">
        <w:rPr>
          <w:rFonts w:ascii="Times New Roman" w:hAnsi="Times New Roman" w:cs="Times New Roman"/>
          <w:sz w:val="27"/>
          <w:szCs w:val="27"/>
        </w:rPr>
        <w:t>е</w:t>
      </w:r>
      <w:r w:rsidRPr="004A6DA9">
        <w:rPr>
          <w:rFonts w:ascii="Times New Roman" w:hAnsi="Times New Roman" w:cs="Times New Roman"/>
          <w:sz w:val="27"/>
          <w:szCs w:val="27"/>
        </w:rPr>
        <w:t>мым муниципальными органами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A6DA9">
        <w:rPr>
          <w:rFonts w:ascii="Times New Roman" w:hAnsi="Times New Roman" w:cs="Times New Roman"/>
          <w:sz w:val="27"/>
          <w:szCs w:val="27"/>
        </w:rPr>
        <w:t xml:space="preserve">отдельным видам товаров, работ, услуг (в том числе предельные цены товаров, работ, услуг) </w:t>
      </w:r>
      <w:r w:rsidRPr="004A6DA9">
        <w:rPr>
          <w:rFonts w:ascii="Times New Roman" w:hAnsi="Times New Roman" w:cs="Times New Roman"/>
          <w:color w:val="auto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Наголенского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 сельского поселения </w:t>
      </w:r>
      <w:proofErr w:type="spellStart"/>
      <w:r w:rsidRPr="004A6DA9">
        <w:rPr>
          <w:rFonts w:ascii="Times New Roman" w:hAnsi="Times New Roman" w:cs="Times New Roman"/>
          <w:color w:val="auto"/>
          <w:sz w:val="27"/>
          <w:szCs w:val="27"/>
        </w:rPr>
        <w:t>Котельниковского</w:t>
      </w:r>
      <w:proofErr w:type="spellEnd"/>
      <w:proofErr w:type="gramEnd"/>
      <w:r w:rsidRPr="004A6DA9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муниципального района Волгоградской области постановляет:</w:t>
      </w:r>
    </w:p>
    <w:p w:rsidR="001C23A1" w:rsidRPr="004A6DA9" w:rsidRDefault="001C23A1" w:rsidP="004A6DA9">
      <w:pPr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4A6DA9">
        <w:rPr>
          <w:rFonts w:ascii="Times New Roman" w:hAnsi="Times New Roman" w:cs="Times New Roman"/>
          <w:color w:val="auto"/>
          <w:sz w:val="27"/>
          <w:szCs w:val="27"/>
        </w:rPr>
        <w:t xml:space="preserve">1. </w:t>
      </w:r>
      <w:r w:rsidRPr="004A6DA9">
        <w:rPr>
          <w:rFonts w:ascii="Times New Roman" w:hAnsi="Times New Roman" w:cs="Times New Roman"/>
          <w:sz w:val="27"/>
          <w:szCs w:val="27"/>
        </w:rPr>
        <w:t>Утвердить Ведомственный перечень отдельных видов товаров, работ, услуг, их потребительские свойства (в том числе качество) и иные характер</w:t>
      </w:r>
      <w:r w:rsidRPr="004A6DA9">
        <w:rPr>
          <w:rFonts w:ascii="Times New Roman" w:hAnsi="Times New Roman" w:cs="Times New Roman"/>
          <w:sz w:val="27"/>
          <w:szCs w:val="27"/>
        </w:rPr>
        <w:t>и</w:t>
      </w:r>
      <w:r w:rsidRPr="004A6DA9">
        <w:rPr>
          <w:rFonts w:ascii="Times New Roman" w:hAnsi="Times New Roman" w:cs="Times New Roman"/>
          <w:sz w:val="27"/>
          <w:szCs w:val="27"/>
        </w:rPr>
        <w:t>стики (в том числе предельные цены товаров, работ, услуг) к ним.</w:t>
      </w:r>
    </w:p>
    <w:p w:rsidR="001C23A1" w:rsidRPr="004A6DA9" w:rsidRDefault="001C23A1" w:rsidP="004A6DA9">
      <w:pPr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4A6DA9">
        <w:rPr>
          <w:rFonts w:ascii="Times New Roman" w:hAnsi="Times New Roman" w:cs="Times New Roman"/>
          <w:sz w:val="27"/>
          <w:szCs w:val="27"/>
        </w:rPr>
        <w:t>2. Настоящее постановление вступает в силу со дня его подписания.</w:t>
      </w:r>
    </w:p>
    <w:p w:rsidR="001C23A1" w:rsidRDefault="001C23A1" w:rsidP="004A6DA9">
      <w:pPr>
        <w:pStyle w:val="20"/>
        <w:shd w:val="clear" w:color="auto" w:fill="auto"/>
        <w:tabs>
          <w:tab w:val="left" w:pos="1043"/>
        </w:tabs>
        <w:spacing w:after="0" w:line="240" w:lineRule="auto"/>
        <w:jc w:val="both"/>
        <w:rPr>
          <w:sz w:val="27"/>
          <w:szCs w:val="27"/>
        </w:rPr>
      </w:pPr>
    </w:p>
    <w:p w:rsidR="001C23A1" w:rsidRDefault="001C23A1" w:rsidP="004A6DA9">
      <w:pPr>
        <w:pStyle w:val="20"/>
        <w:shd w:val="clear" w:color="auto" w:fill="auto"/>
        <w:tabs>
          <w:tab w:val="left" w:pos="1043"/>
        </w:tabs>
        <w:spacing w:after="0" w:line="240" w:lineRule="auto"/>
        <w:jc w:val="both"/>
        <w:rPr>
          <w:sz w:val="27"/>
          <w:szCs w:val="27"/>
        </w:rPr>
      </w:pPr>
    </w:p>
    <w:p w:rsidR="001C23A1" w:rsidRDefault="001C23A1" w:rsidP="004A6DA9">
      <w:pPr>
        <w:pStyle w:val="20"/>
        <w:shd w:val="clear" w:color="auto" w:fill="auto"/>
        <w:tabs>
          <w:tab w:val="left" w:pos="1043"/>
        </w:tabs>
        <w:spacing w:after="0" w:line="240" w:lineRule="auto"/>
        <w:jc w:val="both"/>
        <w:rPr>
          <w:sz w:val="27"/>
          <w:szCs w:val="27"/>
        </w:rPr>
      </w:pPr>
    </w:p>
    <w:p w:rsidR="001C23A1" w:rsidRPr="004A6DA9" w:rsidRDefault="001C23A1" w:rsidP="004A6DA9">
      <w:pPr>
        <w:pStyle w:val="20"/>
        <w:shd w:val="clear" w:color="auto" w:fill="auto"/>
        <w:tabs>
          <w:tab w:val="left" w:pos="1043"/>
        </w:tabs>
        <w:spacing w:after="0" w:line="240" w:lineRule="auto"/>
        <w:jc w:val="both"/>
        <w:rPr>
          <w:sz w:val="27"/>
          <w:szCs w:val="27"/>
        </w:rPr>
      </w:pPr>
    </w:p>
    <w:p w:rsidR="001C23A1" w:rsidRDefault="001C23A1" w:rsidP="004A6DA9">
      <w:pPr>
        <w:pStyle w:val="20"/>
        <w:shd w:val="clear" w:color="auto" w:fill="auto"/>
        <w:tabs>
          <w:tab w:val="left" w:pos="1043"/>
        </w:tabs>
        <w:spacing w:after="0" w:line="240" w:lineRule="auto"/>
        <w:jc w:val="both"/>
        <w:rPr>
          <w:sz w:val="27"/>
          <w:szCs w:val="27"/>
        </w:rPr>
      </w:pPr>
      <w:r w:rsidRPr="004A6DA9">
        <w:rPr>
          <w:sz w:val="27"/>
          <w:szCs w:val="27"/>
        </w:rPr>
        <w:t xml:space="preserve">Глава </w:t>
      </w:r>
      <w:r>
        <w:rPr>
          <w:sz w:val="27"/>
          <w:szCs w:val="27"/>
        </w:rPr>
        <w:t xml:space="preserve">сельского поселения:                                            Н.Г. </w:t>
      </w:r>
      <w:proofErr w:type="spellStart"/>
      <w:r>
        <w:rPr>
          <w:sz w:val="27"/>
          <w:szCs w:val="27"/>
        </w:rPr>
        <w:t>Габиташвили</w:t>
      </w:r>
      <w:proofErr w:type="spellEnd"/>
    </w:p>
    <w:p w:rsidR="001C23A1" w:rsidRPr="004A6DA9" w:rsidRDefault="001C23A1" w:rsidP="004A6DA9">
      <w:pPr>
        <w:pStyle w:val="20"/>
        <w:shd w:val="clear" w:color="auto" w:fill="auto"/>
        <w:tabs>
          <w:tab w:val="left" w:pos="1043"/>
        </w:tabs>
        <w:spacing w:after="0" w:line="240" w:lineRule="auto"/>
        <w:jc w:val="both"/>
        <w:rPr>
          <w:sz w:val="27"/>
          <w:szCs w:val="27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Pr="007654A6" w:rsidRDefault="001C23A1" w:rsidP="007654A6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  <w:sectPr w:rsidR="001C23A1" w:rsidRPr="007654A6" w:rsidSect="004A6DA9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W w:w="0" w:type="auto"/>
        <w:tblInd w:w="11268" w:type="dxa"/>
        <w:tblLook w:val="01E0"/>
      </w:tblPr>
      <w:tblGrid>
        <w:gridCol w:w="4248"/>
      </w:tblGrid>
      <w:tr w:rsidR="001C23A1" w:rsidTr="005B1265">
        <w:tc>
          <w:tcPr>
            <w:tcW w:w="4248" w:type="dxa"/>
          </w:tcPr>
          <w:p w:rsidR="001C23A1" w:rsidRPr="005B1265" w:rsidRDefault="001C23A1" w:rsidP="005B1265">
            <w:pPr>
              <w:pStyle w:val="20"/>
              <w:shd w:val="clear" w:color="auto" w:fill="auto"/>
              <w:tabs>
                <w:tab w:val="left" w:pos="1078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5B1265">
              <w:rPr>
                <w:sz w:val="27"/>
                <w:szCs w:val="27"/>
              </w:rPr>
              <w:lastRenderedPageBreak/>
              <w:t>УТВЕРЖДЕН</w:t>
            </w:r>
          </w:p>
          <w:p w:rsidR="001C23A1" w:rsidRPr="005B1265" w:rsidRDefault="001C23A1" w:rsidP="005B1265">
            <w:pPr>
              <w:pStyle w:val="20"/>
              <w:shd w:val="clear" w:color="auto" w:fill="auto"/>
              <w:tabs>
                <w:tab w:val="left" w:pos="1078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1C23A1" w:rsidRPr="005B1265" w:rsidRDefault="001C23A1" w:rsidP="005B1265">
            <w:pPr>
              <w:pStyle w:val="20"/>
              <w:shd w:val="clear" w:color="auto" w:fill="auto"/>
              <w:tabs>
                <w:tab w:val="left" w:pos="1078"/>
              </w:tabs>
              <w:spacing w:after="0" w:line="240" w:lineRule="auto"/>
              <w:jc w:val="left"/>
              <w:rPr>
                <w:sz w:val="27"/>
                <w:szCs w:val="27"/>
              </w:rPr>
            </w:pPr>
            <w:r w:rsidRPr="005B1265">
              <w:rPr>
                <w:sz w:val="27"/>
                <w:szCs w:val="27"/>
              </w:rPr>
              <w:t xml:space="preserve">постановлением администрации </w:t>
            </w:r>
            <w:proofErr w:type="spellStart"/>
            <w:r>
              <w:rPr>
                <w:sz w:val="27"/>
                <w:szCs w:val="27"/>
              </w:rPr>
              <w:t>Наголенского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 w:rsidRPr="005B1265">
              <w:rPr>
                <w:sz w:val="27"/>
                <w:szCs w:val="27"/>
              </w:rPr>
              <w:t>Котельниковского</w:t>
            </w:r>
            <w:proofErr w:type="spellEnd"/>
            <w:r w:rsidRPr="005B1265">
              <w:rPr>
                <w:sz w:val="27"/>
                <w:szCs w:val="27"/>
              </w:rPr>
              <w:t xml:space="preserve"> муниц</w:t>
            </w:r>
            <w:r w:rsidRPr="005B1265">
              <w:rPr>
                <w:sz w:val="27"/>
                <w:szCs w:val="27"/>
              </w:rPr>
              <w:t>и</w:t>
            </w:r>
            <w:r w:rsidRPr="005B1265">
              <w:rPr>
                <w:sz w:val="27"/>
                <w:szCs w:val="27"/>
              </w:rPr>
              <w:t>пального района Волгоградской области</w:t>
            </w:r>
          </w:p>
          <w:p w:rsidR="001C23A1" w:rsidRPr="005B1265" w:rsidRDefault="001C23A1" w:rsidP="005B1265">
            <w:pPr>
              <w:pStyle w:val="20"/>
              <w:shd w:val="clear" w:color="auto" w:fill="auto"/>
              <w:tabs>
                <w:tab w:val="left" w:pos="1078"/>
              </w:tabs>
              <w:spacing w:after="0" w:line="240" w:lineRule="auto"/>
              <w:jc w:val="left"/>
              <w:rPr>
                <w:sz w:val="27"/>
                <w:szCs w:val="27"/>
              </w:rPr>
            </w:pPr>
          </w:p>
          <w:p w:rsidR="001C23A1" w:rsidRPr="005B1265" w:rsidRDefault="001C23A1" w:rsidP="00A97407">
            <w:pPr>
              <w:pStyle w:val="20"/>
              <w:shd w:val="clear" w:color="auto" w:fill="auto"/>
              <w:tabs>
                <w:tab w:val="left" w:pos="107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B1265">
              <w:rPr>
                <w:sz w:val="27"/>
                <w:szCs w:val="27"/>
              </w:rPr>
              <w:t>от «</w:t>
            </w:r>
            <w:r w:rsidR="00A97407">
              <w:rPr>
                <w:sz w:val="27"/>
                <w:szCs w:val="27"/>
              </w:rPr>
              <w:t>27</w:t>
            </w:r>
            <w:r w:rsidRPr="005B1265">
              <w:rPr>
                <w:sz w:val="27"/>
                <w:szCs w:val="27"/>
              </w:rPr>
              <w:t xml:space="preserve">» </w:t>
            </w:r>
            <w:r w:rsidR="00A97407">
              <w:rPr>
                <w:sz w:val="27"/>
                <w:szCs w:val="27"/>
              </w:rPr>
              <w:t>03.</w:t>
            </w:r>
            <w:r w:rsidRPr="005B1265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B1265">
                <w:rPr>
                  <w:sz w:val="27"/>
                  <w:szCs w:val="27"/>
                </w:rPr>
                <w:t>2017 г</w:t>
              </w:r>
            </w:smartTag>
            <w:r w:rsidRPr="005B1265">
              <w:rPr>
                <w:sz w:val="27"/>
                <w:szCs w:val="27"/>
              </w:rPr>
              <w:t>. №</w:t>
            </w:r>
            <w:r w:rsidR="00A97407">
              <w:rPr>
                <w:sz w:val="27"/>
                <w:szCs w:val="27"/>
              </w:rPr>
              <w:t xml:space="preserve"> 12</w:t>
            </w:r>
          </w:p>
        </w:tc>
      </w:tr>
    </w:tbl>
    <w:p w:rsidR="001C23A1" w:rsidRPr="004A6DA9" w:rsidRDefault="001C23A1" w:rsidP="00B83E2D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Default="001C23A1" w:rsidP="00B83E2D">
      <w:pPr>
        <w:pStyle w:val="20"/>
        <w:shd w:val="clear" w:color="auto" w:fill="auto"/>
        <w:tabs>
          <w:tab w:val="left" w:pos="1078"/>
        </w:tabs>
        <w:spacing w:after="0" w:line="240" w:lineRule="auto"/>
        <w:jc w:val="both"/>
        <w:rPr>
          <w:sz w:val="22"/>
          <w:szCs w:val="22"/>
        </w:rPr>
      </w:pPr>
    </w:p>
    <w:p w:rsidR="001C23A1" w:rsidRPr="00AF1E96" w:rsidRDefault="001C23A1" w:rsidP="00371199">
      <w:pPr>
        <w:tabs>
          <w:tab w:val="center" w:pos="7285"/>
          <w:tab w:val="left" w:pos="933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AF1E96">
        <w:rPr>
          <w:rFonts w:ascii="Times New Roman" w:hAnsi="Times New Roman" w:cs="Times New Roman"/>
          <w:bCs/>
        </w:rPr>
        <w:t>ВЕДОМСТВЕННЫЙ ПЕРЕЧЕНЬ</w:t>
      </w:r>
    </w:p>
    <w:p w:rsidR="001C23A1" w:rsidRPr="00AF1E96" w:rsidRDefault="001C23A1" w:rsidP="003711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AF1E96">
        <w:rPr>
          <w:rFonts w:ascii="Times New Roman" w:hAnsi="Times New Roman" w:cs="Times New Roman"/>
          <w:bCs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p w:rsidR="001C23A1" w:rsidRDefault="001C23A1" w:rsidP="003711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933"/>
        <w:gridCol w:w="1748"/>
        <w:gridCol w:w="933"/>
        <w:gridCol w:w="955"/>
        <w:gridCol w:w="1757"/>
        <w:gridCol w:w="1590"/>
        <w:gridCol w:w="1700"/>
        <w:gridCol w:w="709"/>
        <w:gridCol w:w="709"/>
        <w:gridCol w:w="709"/>
        <w:gridCol w:w="1417"/>
        <w:gridCol w:w="1762"/>
        <w:gridCol w:w="29"/>
      </w:tblGrid>
      <w:tr w:rsidR="001C23A1" w:rsidRPr="00AF1E96" w:rsidTr="00732438">
        <w:trPr>
          <w:gridAfter w:val="1"/>
          <w:wAfter w:w="29" w:type="dxa"/>
          <w:tblHeader/>
        </w:trPr>
        <w:tc>
          <w:tcPr>
            <w:tcW w:w="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5" w:history="1">
              <w:r w:rsidRPr="00AF1E96">
                <w:rPr>
                  <w:rFonts w:ascii="Times New Roman" w:hAnsi="Times New Roman" w:cs="Times New Roman"/>
                  <w:sz w:val="18"/>
                  <w:szCs w:val="18"/>
                </w:rPr>
                <w:t>ОКПД 2</w:t>
              </w:r>
            </w:hyperlink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Наименование 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дельного вида тов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ров, работ, услуг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EC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вам (в том числе качеству) и иным хара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теристикам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утвержденные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Наголенского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 Волгоградской области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EC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кам, утвержденные администрацией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Наголенского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Котельнико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</w:t>
            </w:r>
          </w:p>
        </w:tc>
      </w:tr>
      <w:tr w:rsidR="001C23A1" w:rsidRPr="00AF1E96" w:rsidTr="00732438">
        <w:trPr>
          <w:tblHeader/>
        </w:trPr>
        <w:tc>
          <w:tcPr>
            <w:tcW w:w="5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значение характ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функциональное назначение </w:t>
            </w:r>
            <w:hyperlink w:anchor="Par78" w:history="1">
              <w:r w:rsidRPr="00AF1E96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</w:tr>
      <w:tr w:rsidR="001C23A1" w:rsidRPr="00AF1E96" w:rsidTr="00AF1E96">
        <w:trPr>
          <w:gridAfter w:val="1"/>
          <w:wAfter w:w="29" w:type="dxa"/>
        </w:trPr>
        <w:tc>
          <w:tcPr>
            <w:tcW w:w="154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C23A1" w:rsidRPr="00AF1E96" w:rsidRDefault="001C23A1" w:rsidP="0058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виды товаров, работ, услуг, включенные в </w:t>
            </w:r>
            <w:hyperlink r:id="rId6" w:history="1">
              <w:r w:rsidRPr="00AF1E96">
                <w:rPr>
                  <w:rFonts w:ascii="Times New Roman" w:hAnsi="Times New Roman" w:cs="Times New Roman"/>
                  <w:sz w:val="18"/>
                  <w:szCs w:val="18"/>
                </w:rPr>
                <w:t>перечень</w:t>
              </w:r>
            </w:hyperlink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видов товаров, работ, услуг, предусмотренный приложением 2 к Правилам определения требований к закупаемым мун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ципальными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органами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 отдельным видам товаров, работ, услуг (в том числе предельных цен товаров, работ, услуг), утвержденным постановлением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Наголенского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Котельниковского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</w:t>
            </w:r>
            <w:proofErr w:type="gramEnd"/>
          </w:p>
        </w:tc>
      </w:tr>
      <w:tr w:rsidR="001C23A1" w:rsidRPr="00AF1E96" w:rsidTr="00732438">
        <w:trPr>
          <w:gridAfter w:val="1"/>
          <w:wAfter w:w="29" w:type="dxa"/>
          <w:trHeight w:val="435"/>
        </w:trPr>
        <w:tc>
          <w:tcPr>
            <w:tcW w:w="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F60252" w:rsidP="002D17E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7" w:history="1">
              <w:r w:rsidR="001C23A1" w:rsidRPr="00AF1E96">
                <w:rPr>
                  <w:sz w:val="18"/>
                  <w:szCs w:val="18"/>
                </w:rPr>
                <w:t>26.20.11</w:t>
              </w:r>
            </w:hyperlink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Default="001C23A1" w:rsidP="002D17E9">
            <w:pPr>
              <w:pStyle w:val="ConsPlusNormal"/>
              <w:rPr>
                <w:sz w:val="18"/>
                <w:szCs w:val="18"/>
              </w:rPr>
            </w:pPr>
          </w:p>
          <w:p w:rsidR="001C23A1" w:rsidRDefault="001C23A1" w:rsidP="002D17E9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Компьютеры порт</w:t>
            </w:r>
            <w:r w:rsidRPr="00AF1E96">
              <w:rPr>
                <w:sz w:val="18"/>
                <w:szCs w:val="18"/>
              </w:rPr>
              <w:t>а</w:t>
            </w:r>
            <w:r w:rsidRPr="00AF1E96">
              <w:rPr>
                <w:sz w:val="18"/>
                <w:szCs w:val="18"/>
              </w:rPr>
              <w:t xml:space="preserve">тивные массой не более </w:t>
            </w:r>
            <w:smartTag w:uri="urn:schemas-microsoft-com:office:smarttags" w:element="metricconverter">
              <w:smartTagPr>
                <w:attr w:name="ProductID" w:val="10 килограммов"/>
              </w:smartTagPr>
              <w:r w:rsidRPr="00AF1E96">
                <w:rPr>
                  <w:sz w:val="18"/>
                  <w:szCs w:val="18"/>
                </w:rPr>
                <w:t>10 килогра</w:t>
              </w:r>
              <w:r w:rsidRPr="00AF1E96">
                <w:rPr>
                  <w:sz w:val="18"/>
                  <w:szCs w:val="18"/>
                </w:rPr>
                <w:t>м</w:t>
              </w:r>
              <w:r w:rsidRPr="00AF1E96">
                <w:rPr>
                  <w:sz w:val="18"/>
                  <w:szCs w:val="18"/>
                </w:rPr>
                <w:t>мов</w:t>
              </w:r>
            </w:smartTag>
            <w:r w:rsidRPr="00AF1E96">
              <w:rPr>
                <w:sz w:val="18"/>
                <w:szCs w:val="18"/>
              </w:rPr>
              <w:t>, такие как ноу</w:t>
            </w:r>
            <w:r w:rsidRPr="00AF1E96">
              <w:rPr>
                <w:sz w:val="18"/>
                <w:szCs w:val="18"/>
              </w:rPr>
              <w:t>т</w:t>
            </w:r>
            <w:r w:rsidRPr="00AF1E96">
              <w:rPr>
                <w:sz w:val="18"/>
                <w:szCs w:val="18"/>
              </w:rPr>
              <w:t>буки, планшетные компьютеры, ка</w:t>
            </w:r>
            <w:r w:rsidRPr="00AF1E96">
              <w:rPr>
                <w:sz w:val="18"/>
                <w:szCs w:val="18"/>
              </w:rPr>
              <w:t>р</w:t>
            </w:r>
            <w:r w:rsidRPr="00AF1E96">
              <w:rPr>
                <w:sz w:val="18"/>
                <w:szCs w:val="18"/>
              </w:rPr>
              <w:t>манные компьют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ры, в том числе с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вмещающие фун</w:t>
            </w:r>
            <w:r w:rsidRPr="00AF1E96">
              <w:rPr>
                <w:sz w:val="18"/>
                <w:szCs w:val="18"/>
              </w:rPr>
              <w:t>к</w:t>
            </w:r>
            <w:r w:rsidRPr="00AF1E96">
              <w:rPr>
                <w:sz w:val="18"/>
                <w:szCs w:val="18"/>
              </w:rPr>
              <w:t xml:space="preserve">ции мобильного </w:t>
            </w:r>
            <w:r w:rsidRPr="00AF1E96">
              <w:rPr>
                <w:sz w:val="18"/>
                <w:szCs w:val="18"/>
              </w:rPr>
              <w:lastRenderedPageBreak/>
              <w:t>телефонного апп</w:t>
            </w:r>
            <w:r w:rsidRPr="00AF1E96">
              <w:rPr>
                <w:sz w:val="18"/>
                <w:szCs w:val="18"/>
              </w:rPr>
              <w:t>а</w:t>
            </w:r>
            <w:r w:rsidRPr="00AF1E96">
              <w:rPr>
                <w:sz w:val="18"/>
                <w:szCs w:val="18"/>
              </w:rPr>
              <w:t xml:space="preserve">рата, электронные записные книжки и </w:t>
            </w:r>
            <w:proofErr w:type="gramStart"/>
            <w:r w:rsidRPr="00AF1E96">
              <w:rPr>
                <w:sz w:val="18"/>
                <w:szCs w:val="18"/>
              </w:rPr>
              <w:t>аналогичная</w:t>
            </w:r>
            <w:proofErr w:type="gramEnd"/>
            <w:r w:rsidRPr="00AF1E96">
              <w:rPr>
                <w:sz w:val="18"/>
                <w:szCs w:val="18"/>
              </w:rPr>
              <w:t xml:space="preserve"> </w:t>
            </w:r>
            <w:proofErr w:type="spellStart"/>
            <w:r w:rsidRPr="00AF1E96">
              <w:rPr>
                <w:sz w:val="18"/>
                <w:szCs w:val="18"/>
              </w:rPr>
              <w:t>компь</w:t>
            </w:r>
            <w:proofErr w:type="spellEnd"/>
          </w:p>
          <w:p w:rsidR="001C23A1" w:rsidRPr="00AF1E96" w:rsidRDefault="001C23A1" w:rsidP="002D17E9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F1E96">
              <w:rPr>
                <w:sz w:val="18"/>
                <w:szCs w:val="18"/>
              </w:rPr>
              <w:t>ютерная</w:t>
            </w:r>
            <w:proofErr w:type="spellEnd"/>
            <w:r w:rsidRPr="00AF1E96">
              <w:rPr>
                <w:sz w:val="18"/>
                <w:szCs w:val="18"/>
              </w:rPr>
              <w:t xml:space="preserve"> техника.</w:t>
            </w:r>
          </w:p>
          <w:p w:rsidR="001C23A1" w:rsidRPr="00AF1E96" w:rsidRDefault="001C23A1" w:rsidP="002D17E9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Пояснения по тр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буемой позиции: ноутбуки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8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F1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F1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35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8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F1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F1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матовый, глянцевый или антибликовый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5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8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F1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F1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2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8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F1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F1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8-ми ядер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45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8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F1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F1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8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8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5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8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525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8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и/или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2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8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DVD ± RW,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flash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8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8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наличие модулей (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поддержка 3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наличие модулей (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поддержка 3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Встроенные модули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3G/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LTE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HSPA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51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8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дискре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ный/интегрированный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35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1C23A1" w:rsidRPr="00AF1E96" w:rsidRDefault="001C23A1" w:rsidP="00F64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F64E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F64E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</w:tcPr>
          <w:p w:rsidR="001C23A1" w:rsidRPr="00AF1E96" w:rsidRDefault="001C23A1" w:rsidP="00F97986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</w:tcPr>
          <w:p w:rsidR="001C23A1" w:rsidRPr="00AF1E96" w:rsidRDefault="001C23A1" w:rsidP="00F97986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64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64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20"/>
        </w:trPr>
        <w:tc>
          <w:tcPr>
            <w:tcW w:w="529" w:type="dxa"/>
            <w:vMerge/>
            <w:tcBorders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операционная си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операционная си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ОС Windows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7/8/10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локализованная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05"/>
        </w:trPr>
        <w:tc>
          <w:tcPr>
            <w:tcW w:w="5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печение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печение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предустановленное 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цензионное офисное 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26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F60252" w:rsidP="00A2679C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8" w:history="1">
              <w:r w:rsidR="001C23A1" w:rsidRPr="00AF1E96">
                <w:rPr>
                  <w:sz w:val="18"/>
                  <w:szCs w:val="18"/>
                </w:rPr>
                <w:t>26.20.11</w:t>
              </w:r>
            </w:hyperlink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Default="001C23A1" w:rsidP="00A2679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AF1E96">
              <w:rPr>
                <w:sz w:val="18"/>
                <w:szCs w:val="18"/>
              </w:rPr>
              <w:t>глава</w:t>
            </w:r>
          </w:p>
          <w:p w:rsidR="001C23A1" w:rsidRPr="00AF1E96" w:rsidRDefault="001C23A1" w:rsidP="00A2679C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26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26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65 тысяч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26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A26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26.20.11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руководитель (з</w:t>
            </w:r>
            <w:r w:rsidRPr="00AF1E96">
              <w:rPr>
                <w:sz w:val="18"/>
                <w:szCs w:val="18"/>
              </w:rPr>
              <w:t>а</w:t>
            </w:r>
            <w:r w:rsidRPr="00AF1E96">
              <w:rPr>
                <w:sz w:val="18"/>
                <w:szCs w:val="18"/>
              </w:rPr>
              <w:t>меститель руковод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теля) структурного подразделения а</w:t>
            </w:r>
            <w:r w:rsidRPr="00AF1E96">
              <w:rPr>
                <w:sz w:val="18"/>
                <w:szCs w:val="18"/>
              </w:rPr>
              <w:t>д</w:t>
            </w:r>
            <w:r w:rsidRPr="00AF1E96">
              <w:rPr>
                <w:sz w:val="18"/>
                <w:szCs w:val="18"/>
              </w:rPr>
              <w:t>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60 тысяч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26.20.11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 катег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рии "специалисты"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57 тысяч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F60252" w:rsidP="00382752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9" w:history="1">
              <w:r w:rsidR="001C23A1" w:rsidRPr="00AF1E96">
                <w:rPr>
                  <w:sz w:val="18"/>
                  <w:szCs w:val="18"/>
                </w:rPr>
                <w:t>26.20.13</w:t>
              </w:r>
            </w:hyperlink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Машины вычисл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тельные электро</w:t>
            </w:r>
            <w:r w:rsidRPr="00AF1E96">
              <w:rPr>
                <w:sz w:val="18"/>
                <w:szCs w:val="18"/>
              </w:rPr>
              <w:t>н</w:t>
            </w:r>
            <w:r w:rsidRPr="00AF1E96">
              <w:rPr>
                <w:sz w:val="18"/>
                <w:szCs w:val="18"/>
              </w:rPr>
              <w:t>ные цифровые, с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держащие в одном корпусе централ</w:t>
            </w:r>
            <w:r w:rsidRPr="00AF1E96">
              <w:rPr>
                <w:sz w:val="18"/>
                <w:szCs w:val="18"/>
              </w:rPr>
              <w:t>ь</w:t>
            </w:r>
            <w:r w:rsidRPr="00AF1E96">
              <w:rPr>
                <w:sz w:val="18"/>
                <w:szCs w:val="18"/>
              </w:rPr>
              <w:t>ный процессор и устройство ввода и вывода, объедине</w:t>
            </w:r>
            <w:r w:rsidRPr="00AF1E96">
              <w:rPr>
                <w:sz w:val="18"/>
                <w:szCs w:val="18"/>
              </w:rPr>
              <w:t>н</w:t>
            </w:r>
            <w:r w:rsidRPr="00AF1E96">
              <w:rPr>
                <w:sz w:val="18"/>
                <w:szCs w:val="18"/>
              </w:rPr>
              <w:t>ные или нет для автоматической обработки данных</w:t>
            </w:r>
          </w:p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Пояснения по тр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буемой позиции: компьютеры перс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нальные настол</w:t>
            </w:r>
            <w:r w:rsidRPr="00AF1E96">
              <w:rPr>
                <w:sz w:val="18"/>
                <w:szCs w:val="18"/>
              </w:rPr>
              <w:t>ь</w:t>
            </w:r>
            <w:r w:rsidRPr="00AF1E96">
              <w:rPr>
                <w:sz w:val="18"/>
                <w:szCs w:val="18"/>
              </w:rPr>
              <w:t>ные.</w:t>
            </w:r>
          </w:p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моноблок/системный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285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размер экр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на/монитора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размер экр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на/монитора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224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8-ми ядер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232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240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60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65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и/или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165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DVD ± RW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60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не менее -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PCI-Express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12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операционная си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операционная си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ОС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7/8/10 </w:t>
            </w: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лок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лизованная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15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печение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печение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предустановленное 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цензионное офисное 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382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4C4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4C4B87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26.20.13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Default="001C23A1" w:rsidP="004C4B8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AF1E96">
              <w:rPr>
                <w:sz w:val="18"/>
                <w:szCs w:val="18"/>
              </w:rPr>
              <w:t>глава</w:t>
            </w:r>
          </w:p>
          <w:p w:rsidR="001C23A1" w:rsidRPr="00AF1E96" w:rsidRDefault="001C23A1" w:rsidP="004C4B87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4C4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4C4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4C4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4C4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4C4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4C4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80 тысяч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4C4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4C4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ED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ED7D0D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26.20.13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ED7D0D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руководитель (з</w:t>
            </w:r>
            <w:r w:rsidRPr="00AF1E96">
              <w:rPr>
                <w:sz w:val="18"/>
                <w:szCs w:val="18"/>
              </w:rPr>
              <w:t>а</w:t>
            </w:r>
            <w:r w:rsidRPr="00AF1E96">
              <w:rPr>
                <w:sz w:val="18"/>
                <w:szCs w:val="18"/>
              </w:rPr>
              <w:t>меститель руковод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теля) структурного подразделения а</w:t>
            </w:r>
            <w:r w:rsidRPr="00AF1E96">
              <w:rPr>
                <w:sz w:val="18"/>
                <w:szCs w:val="18"/>
              </w:rPr>
              <w:t>д</w:t>
            </w:r>
            <w:r w:rsidRPr="00AF1E96">
              <w:rPr>
                <w:sz w:val="18"/>
                <w:szCs w:val="18"/>
              </w:rPr>
              <w:t>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ED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ED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ED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ED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ED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ED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67 тысяч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ED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ED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26.20.13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 катег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рии "специалисты"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60 тысяч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26.20.13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должности, не отн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сящиеся к муниц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пальной службе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60 тысяч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5A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1340"/>
        </w:trPr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26.20.16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Устройства ввода или вывода, соде</w:t>
            </w:r>
            <w:r w:rsidRPr="00AF1E96">
              <w:rPr>
                <w:sz w:val="18"/>
                <w:szCs w:val="18"/>
              </w:rPr>
              <w:t>р</w:t>
            </w:r>
            <w:r w:rsidRPr="00AF1E96">
              <w:rPr>
                <w:sz w:val="18"/>
                <w:szCs w:val="18"/>
              </w:rPr>
              <w:t>жащие или не с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держащие в одном корпусе запом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нающие устройства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26.20.16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Default="001C23A1" w:rsidP="00A565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AF1E96">
              <w:rPr>
                <w:sz w:val="18"/>
                <w:szCs w:val="18"/>
              </w:rPr>
              <w:t>глава</w:t>
            </w:r>
          </w:p>
          <w:p w:rsidR="001C23A1" w:rsidRPr="00AF1E96" w:rsidRDefault="001C23A1" w:rsidP="00A565EE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разрешение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рования (для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цветность (цве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ной/черно-белый), максимальный фо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мат, скорость печ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ти/ сканирования, наличие дополн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тельных модулей и интерфейсов (сет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вой интерфейс, ус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ройства чтения карт памяти и так далее)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метод печати (стру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ный/лазерный - для принт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разрешение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рования (для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цветность (цве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ной/черно-белый), максимальный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формат, скорость печати/ сканиров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ния, наличие д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полнительных 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дулей и интерфе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сов (сетевой инте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фейс, устройства чтения карт памяти и так далее)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Многофункциональное устройство, метод печати – лазерный, скорость печати – не более 40 стр./мин./не более 26 стр./мин., цветность – цветной/черно-белый, максимальный формат – А</w:t>
            </w: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разрешение сканир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вания – не более 1200х1200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сетевой интерфейс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net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, устройство чтения карт памяти, дуплексный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автоподатчик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бумаги, модуль двусторонней печати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A56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15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15C2E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26.20.16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15C2E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руководитель (з</w:t>
            </w:r>
            <w:r w:rsidRPr="00AF1E96">
              <w:rPr>
                <w:sz w:val="18"/>
                <w:szCs w:val="18"/>
              </w:rPr>
              <w:t>а</w:t>
            </w:r>
            <w:r w:rsidRPr="00AF1E96">
              <w:rPr>
                <w:sz w:val="18"/>
                <w:szCs w:val="18"/>
              </w:rPr>
              <w:t>меститель руковод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теля) структурного подразделения а</w:t>
            </w:r>
            <w:r w:rsidRPr="00AF1E96">
              <w:rPr>
                <w:sz w:val="18"/>
                <w:szCs w:val="18"/>
              </w:rPr>
              <w:t>д</w:t>
            </w:r>
            <w:r w:rsidRPr="00AF1E96">
              <w:rPr>
                <w:sz w:val="18"/>
                <w:szCs w:val="18"/>
              </w:rPr>
              <w:t>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15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15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15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тип, метод печати (струйный/лазерный - для принт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разрешение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рования (для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цветность (цве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ной/черно-белый), максимальный фо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мат, скорость печ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ти/ сканирования, наличие дополн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тельных модулей и интерфейсов (сет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вой интерфейс, ус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ройства чтения карт памяти и так далее)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15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15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тип, метод печати (стру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ный/лазерный - для принт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разрешение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рования (для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цветность (цве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ной/черно-белый), максимальный формат, скорость печати/ сканиров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ния, наличие д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полнительных 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дулей и интерфе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сов (сетевой инте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фейс, устройства чтения карт памяти и так далее)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устройство, метод печати – лазерный, скорость печати – не более 40 стр./мин./не более 26 стр./мин., цветность – цветной/черно-белый, максимальный формат – А</w:t>
            </w: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разрешение сканир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вания – не более 1200х1200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сетевой интерфейс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, устройство чтения карт памяти, дуплексный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автоподатчик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бумаги, модуль двусторонней печати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15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15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4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46C77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26.20.16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46C77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 катег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рии "специалисты"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4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4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4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тип, метод печати (струйный/лазерный - для принт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разрешение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рования (для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ра/многофункционального устройства), цветность (цве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ной/черно-белый), максимальный фо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мат, скорость печ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ти/ сканирования, наличие дополн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тельных модулей и интерфейсов (сет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вой интерфейс, ус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ройства чтения карт памяти и так далее)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4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4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тип, метод печати (стру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ный/лазерный - для принт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разрешение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рования (для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цветность (цве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ной/черно-белый), максимальный формат, скорость печати/ сканиров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ния, наличие д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полнительных 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дулей и интерфе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сов (сетевой инте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фейс, устройства чтения карт памяти и так далее)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тер, лазе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ный/ стру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ный, ск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рость печати – не более 30 стр./мин., цве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ной/ черно-белый, макс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 формат – А</w:t>
            </w: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– сет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вой инте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фейс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ус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ройс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 чт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 карт пам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ти, модуль дв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ронней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30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МФУ лазе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ный, ск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рость печати – не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40 стр./мин., не более 20 стр./ мин. черно-белый, макс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 формат - А</w:t>
            </w: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разр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шение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ния – 1200х1200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– сет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вой инте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фейс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ус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ройс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 чт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 карт пам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ти,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лек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авт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пода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чик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бум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ги, модуль дв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ронней печати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4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нер, ск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рость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ния –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лее 10 стр./мин., цве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ной, макс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 формат – А</w:t>
            </w: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разр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шение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 – не б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лее 4800х4800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D4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D4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47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47B5A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26.20.16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47B5A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должности, не отн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сящиеся к муниц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пальной службе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47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47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47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тип, метод печати (струйный/лазерный - для принт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разрешение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рования (для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цветность (цве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ной/черно-белый), максимальный фо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мат, скорость печ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ти/ сканирования, наличие дополн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тельных модулей и интерфейсов (сет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вой интерфейс, ус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ройства чтения карт памяти и так далее)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47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47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тип, метод печати (стру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ный/лазерный - для принт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разрешение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рования (для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ра/многофункционального устройства), цветность (цве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ной/черно-белый), максимальный формат, скорость печати/ сканиров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ния, наличие д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полнительных 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дулей и интерфе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сов (сетевой инте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фейс, устройства чтения карт памяти и так далее)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тер, лазе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ный/ стру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ный, ск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рость печати – не более 30 стр./мин., цве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ной/ черно-белый, макс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 формат – А</w:t>
            </w: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– сет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вой инте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фейс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ус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ройс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 чт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 карт пам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ти, модуль дв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ронней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47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МФУ лазе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ный, ск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рость печати – не более 40 стр./мин., не более 20 стр./ мин. черно-белый, макс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 формат - А</w:t>
            </w: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разр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шение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ния –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1200х1200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– сет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вой инте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фейс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ус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ройс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 чт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 карт пам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ти, ду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лек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авт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пода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чик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бум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ги, модуль дв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ронней печати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нер, ск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рость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 – не б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лее 10 стр./мин., цве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ной, макс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 формат – А</w:t>
            </w: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разр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шение скан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 – не б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лее 4800х4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800 </w:t>
            </w:r>
            <w:r w:rsidRPr="00AF1E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47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47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3A1" w:rsidRPr="00AF1E96" w:rsidRDefault="001C23A1" w:rsidP="00247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26.30.22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Аппараты телефо</w:t>
            </w:r>
            <w:r w:rsidRPr="00AF1E96">
              <w:rPr>
                <w:sz w:val="18"/>
                <w:szCs w:val="18"/>
              </w:rPr>
              <w:t>н</w:t>
            </w:r>
            <w:r w:rsidRPr="00AF1E96">
              <w:rPr>
                <w:sz w:val="18"/>
                <w:szCs w:val="18"/>
              </w:rPr>
              <w:t>ные для сотовых сетей связи или для прочих беспрово</w:t>
            </w:r>
            <w:r w:rsidRPr="00AF1E96">
              <w:rPr>
                <w:sz w:val="18"/>
                <w:szCs w:val="18"/>
              </w:rPr>
              <w:t>д</w:t>
            </w:r>
            <w:r w:rsidRPr="00AF1E96">
              <w:rPr>
                <w:sz w:val="18"/>
                <w:szCs w:val="18"/>
              </w:rPr>
              <w:t>ных сетей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 устройства (т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лефон/смартфон), поддерживаемые стандарты, операц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онная система, вр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 работы, метод управления (сенсо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ный/кнопочный), количество SIM-карт, наличие мод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лей и интерфейсов (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USB, GPS), сто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мость годового вл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дения оборудован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ем (включая догов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ры технической поддержки, обсл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живания, сервисные договоры) из расчета на одного абонента (одну единицу тр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фика) в течение вс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го срока службы, предельная цена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тип устройства (т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лефон/смартфон), поддерживаемые стандарты, опер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ционная система,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время работы, 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тод управления (сенсо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ный/кнопочный), количество SIM-карт, наличие мод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лей и интерфейсов (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USB, GPS), сто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мость годового владения оборуд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ванием (включая договоры технич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ской поддержки, обслуживания, се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висные договоры) из расчета на одн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смартфон,  GSM 900/1800/1900, UMTS, LTE, операционная си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Android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метод управления – се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сорный, количество SIM-карт – 2, наличие мод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лей и интерфейсов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4.0, USB, GPS, ГЛОНАСС</w:t>
            </w:r>
          </w:p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дения оборудованием (включая договоры те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нической поддержки, обслуживания, сервисные договоры) из расчета на одного абонента (одну единицу трафика) в теч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всего срока службы 3 000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26.30.22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Default="001C23A1" w:rsidP="00093E0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AF1E96">
              <w:rPr>
                <w:sz w:val="18"/>
                <w:szCs w:val="18"/>
              </w:rPr>
              <w:t>глава</w:t>
            </w:r>
          </w:p>
          <w:p w:rsidR="001C23A1" w:rsidRPr="00AF1E96" w:rsidRDefault="001C23A1" w:rsidP="00093E00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15 тысяч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29.10.2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Автомобили легк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вые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09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95"/>
        </w:trPr>
        <w:tc>
          <w:tcPr>
            <w:tcW w:w="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29.10.2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Default="001C23A1" w:rsidP="00C131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AF1E96">
              <w:rPr>
                <w:sz w:val="18"/>
                <w:szCs w:val="18"/>
              </w:rPr>
              <w:t>глава</w:t>
            </w:r>
          </w:p>
          <w:p w:rsidR="001C23A1" w:rsidRPr="00AF1E96" w:rsidRDefault="001C23A1" w:rsidP="00C13193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лошад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2 млн.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2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930"/>
        </w:trPr>
        <w:tc>
          <w:tcPr>
            <w:tcW w:w="5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E0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E07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E07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E0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E0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1 млн.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1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AE0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50"/>
        </w:trPr>
        <w:tc>
          <w:tcPr>
            <w:tcW w:w="5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E0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E07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E07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E0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AE0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1 млн.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1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AE0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65"/>
        </w:trPr>
        <w:tc>
          <w:tcPr>
            <w:tcW w:w="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29.10.3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Средства автотран</w:t>
            </w:r>
            <w:r w:rsidRPr="00AF1E96">
              <w:rPr>
                <w:sz w:val="18"/>
                <w:szCs w:val="18"/>
              </w:rPr>
              <w:t>с</w:t>
            </w:r>
            <w:r w:rsidRPr="00AF1E96">
              <w:rPr>
                <w:sz w:val="18"/>
                <w:szCs w:val="18"/>
              </w:rPr>
              <w:t>портные для пер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возки 10 и более человек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лошад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45"/>
        </w:trPr>
        <w:tc>
          <w:tcPr>
            <w:tcW w:w="5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05"/>
        </w:trPr>
        <w:tc>
          <w:tcPr>
            <w:tcW w:w="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29.10.4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Средства автотран</w:t>
            </w:r>
            <w:r w:rsidRPr="00AF1E96">
              <w:rPr>
                <w:sz w:val="18"/>
                <w:szCs w:val="18"/>
              </w:rPr>
              <w:t>с</w:t>
            </w:r>
            <w:r w:rsidRPr="00AF1E96">
              <w:rPr>
                <w:sz w:val="18"/>
                <w:szCs w:val="18"/>
              </w:rPr>
              <w:t>портные грузовые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лошад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465"/>
        </w:trPr>
        <w:tc>
          <w:tcPr>
            <w:tcW w:w="5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237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A2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F60252" w:rsidP="008A237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0" w:history="1">
              <w:r w:rsidR="001C23A1" w:rsidRPr="00AF1E96">
                <w:rPr>
                  <w:sz w:val="18"/>
                  <w:szCs w:val="18"/>
                </w:rPr>
                <w:t>31.01.11.150</w:t>
              </w:r>
            </w:hyperlink>
            <w:r w:rsidR="001C23A1" w:rsidRPr="00AF1E96">
              <w:rPr>
                <w:sz w:val="18"/>
                <w:szCs w:val="18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A23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AF1E96">
              <w:rPr>
                <w:sz w:val="18"/>
                <w:szCs w:val="18"/>
              </w:rPr>
              <w:t>ебель для сидения, преимущественно с металлическим ка</w:t>
            </w:r>
            <w:r w:rsidRPr="00AF1E96">
              <w:rPr>
                <w:sz w:val="18"/>
                <w:szCs w:val="18"/>
              </w:rPr>
              <w:t>р</w:t>
            </w:r>
            <w:r w:rsidRPr="00AF1E96">
              <w:rPr>
                <w:sz w:val="18"/>
                <w:szCs w:val="18"/>
              </w:rPr>
              <w:t>касом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A2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A2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A2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A2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A2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A2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A2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8A2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31.01.11.150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Default="001C23A1" w:rsidP="00C131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AF1E96">
              <w:rPr>
                <w:sz w:val="18"/>
                <w:szCs w:val="18"/>
              </w:rPr>
              <w:t>глава</w:t>
            </w:r>
          </w:p>
          <w:p w:rsidR="001C23A1" w:rsidRPr="00AF1E96" w:rsidRDefault="001C23A1" w:rsidP="00C13193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- кожа нат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ральная; возмо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ные значения: искусственная кожа, мебельный (искусственный) мех, искусстве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ная замша (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рофибра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можные значения: иску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ственная кожа, мебел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 (искусственный) мех, искусственная за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ша (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A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каркас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трубчатый</w:t>
            </w:r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покрыт хр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мом,</w:t>
            </w:r>
          </w:p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крестовина выполнена из металла, покрыта хр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мом,</w:t>
            </w:r>
          </w:p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наличие:               мех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низма «</w:t>
            </w:r>
            <w:proofErr w:type="spellStart"/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газ-лифт</w:t>
            </w:r>
            <w:proofErr w:type="spellEnd"/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»; пов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ротного механизма, 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ханизм качания, мех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низма регулировки угла наклона спинки,  мех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низма регулировки жес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кости сидения; пятилуч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вой колесной опоры (прочный пластик, 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C13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173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1732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1732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173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173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каркас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трубчатый</w:t>
            </w:r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покрыт хр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мом,</w:t>
            </w:r>
          </w:p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крестовина выполнена из металла, покрыта хр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мом, наличие:               механизма «</w:t>
            </w:r>
            <w:proofErr w:type="spellStart"/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газ-лифт</w:t>
            </w:r>
            <w:proofErr w:type="spellEnd"/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»; поворотного механизма, механизм качания, мех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низма регулировки угла наклона спинки,  мех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низма регулировки жес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кости сидения; пятилуч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вой колесной опоры (прочный пластик, 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173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173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8.3.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31.01.11.150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 катег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рии "специалисты"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- ткань; 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можные значения: нетканые мат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ния: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каркас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трубчатый</w:t>
            </w:r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покрыт хр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мом,</w:t>
            </w:r>
          </w:p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крестовина выполнена из металла, покрыта хр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мом,</w:t>
            </w:r>
          </w:p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наличие:               мех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низма «</w:t>
            </w:r>
            <w:proofErr w:type="spellStart"/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газ-лифт</w:t>
            </w:r>
            <w:proofErr w:type="spellEnd"/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»; пов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ротного механизма, 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ханизм качания, мех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низма регулировки угла наклона спинки, пятил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чевой колесной опоры (прочный пластик, 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8.4.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31.01.11.150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должности, не отн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сящиеся к муниц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пальной службе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- ткань; 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можные значения: нетканые мат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ния: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каркас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трубчатый</w:t>
            </w:r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покрыт хр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мом,</w:t>
            </w:r>
          </w:p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крестовина выполнена из металла, покрыта хр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мом,</w:t>
            </w:r>
          </w:p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наличие: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механизма «</w:t>
            </w:r>
            <w:proofErr w:type="spellStart"/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газ-лифт</w:t>
            </w:r>
            <w:proofErr w:type="spellEnd"/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»; поворотного 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ханизма, механизм кач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ния, механизма регул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ровки угла наклона спи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ки, пятилучевой коле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ной опоры (прочный пластик, металл)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C72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каркас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трубчатый, покрыт хр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крестовина выпо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нена из металла, покрыта хромом,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наличие:               механизма «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газ-лифт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поворотного механизма, механизм качания, мех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низма регулировки угла наклона спинки, пятил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чевой колесной опоры (прочный пластик, 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талл)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каркас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трубчатый</w:t>
            </w:r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, покрыт хр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мом,</w:t>
            </w:r>
          </w:p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крестовина выполнена из металла, покрыта хр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наличие:               механизма «</w:t>
            </w:r>
            <w:proofErr w:type="spellStart"/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газ-лифт</w:t>
            </w:r>
            <w:proofErr w:type="spellEnd"/>
            <w:proofErr w:type="gram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»; поворотного механизма, механизм качания, мех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низма регулировки угла наклона спинки, пятил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чевой колесной опоры (прочный пластик, 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F60252" w:rsidP="005141FC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1" w:history="1">
              <w:r w:rsidR="001C23A1" w:rsidRPr="00AF1E96">
                <w:rPr>
                  <w:sz w:val="18"/>
                  <w:szCs w:val="18"/>
                </w:rPr>
                <w:t>31.01.12.160</w:t>
              </w:r>
            </w:hyperlink>
            <w:r w:rsidR="001C23A1" w:rsidRPr="00AF1E96">
              <w:rPr>
                <w:sz w:val="18"/>
                <w:szCs w:val="18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AF1E96">
              <w:rPr>
                <w:sz w:val="18"/>
                <w:szCs w:val="18"/>
              </w:rPr>
              <w:t>ебель для сидения, преимущественно с деревянным карк</w:t>
            </w:r>
            <w:r w:rsidRPr="00AF1E96">
              <w:rPr>
                <w:sz w:val="18"/>
                <w:szCs w:val="18"/>
              </w:rPr>
              <w:t>а</w:t>
            </w:r>
            <w:r w:rsidRPr="00AF1E96">
              <w:rPr>
                <w:sz w:val="18"/>
                <w:szCs w:val="18"/>
              </w:rPr>
              <w:t>сом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31.01.12.160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Default="001C23A1" w:rsidP="005141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AF1E96">
              <w:rPr>
                <w:sz w:val="18"/>
                <w:szCs w:val="18"/>
              </w:rPr>
              <w:t>глава</w:t>
            </w:r>
          </w:p>
          <w:p w:rsidR="001C23A1" w:rsidRPr="00AF1E96" w:rsidRDefault="001C23A1" w:rsidP="005141FC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- массив др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весины ценных пород (твердол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ственных и троп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ческих); возмо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ные значения: древесина хво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це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ных пород (твердолис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венных и тропических); возможные значения: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обивочные мат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можные значения: иску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ственная кожа, мебел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 (искусственный) мех, искусственная за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ша (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514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31.01.12.160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руководитель (з</w:t>
            </w:r>
            <w:r w:rsidRPr="00AF1E96">
              <w:rPr>
                <w:sz w:val="18"/>
                <w:szCs w:val="18"/>
              </w:rPr>
              <w:t>а</w:t>
            </w:r>
            <w:r w:rsidRPr="00AF1E96">
              <w:rPr>
                <w:sz w:val="18"/>
                <w:szCs w:val="18"/>
              </w:rPr>
              <w:t>меститель руковод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теля) структурного подразделения а</w:t>
            </w:r>
            <w:r w:rsidRPr="00AF1E96">
              <w:rPr>
                <w:sz w:val="18"/>
                <w:szCs w:val="18"/>
              </w:rPr>
              <w:t>д</w:t>
            </w:r>
            <w:r w:rsidRPr="00AF1E96">
              <w:rPr>
                <w:sz w:val="18"/>
                <w:szCs w:val="18"/>
              </w:rPr>
              <w:t>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- массив др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весины ценных пород (твердол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ственных и троп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ческих); возмо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ные значения: древесина хво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це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ных пород (твердолис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венных и тропических); возможные значения: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обивочные матери</w:t>
            </w:r>
            <w:r w:rsidRPr="00AF1E96">
              <w:rPr>
                <w:sz w:val="18"/>
                <w:szCs w:val="18"/>
              </w:rPr>
              <w:t>а</w:t>
            </w:r>
            <w:r w:rsidRPr="00AF1E96">
              <w:rPr>
                <w:sz w:val="18"/>
                <w:szCs w:val="18"/>
              </w:rPr>
              <w:t>лы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- кожа нат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ральная; возмо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ные значения: искусственная кожа, мебельный (искусственный) мех, искусстве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ная замша (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рофибра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обивочные мат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можные значения: иску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ственная кожа, мебел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 (искусственный) мех, искусственная за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ша (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9.3.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31.01.12.160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 катег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рии "специалисты"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возможное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ние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береза, листве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lastRenderedPageBreak/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обивочные матери</w:t>
            </w:r>
            <w:r w:rsidRPr="00AF1E96">
              <w:rPr>
                <w:sz w:val="18"/>
                <w:szCs w:val="18"/>
              </w:rPr>
              <w:t>а</w:t>
            </w:r>
            <w:r w:rsidRPr="00AF1E96">
              <w:rPr>
                <w:sz w:val="18"/>
                <w:szCs w:val="18"/>
              </w:rPr>
              <w:t>лы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обивочные мат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ткань; возможные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ния: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9.4.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31.01.12.160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должности, не отн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сящиеся к муниц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пальной службе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возможное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ние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береза, листве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обивочные матери</w:t>
            </w:r>
            <w:r w:rsidRPr="00AF1E96">
              <w:rPr>
                <w:sz w:val="18"/>
                <w:szCs w:val="18"/>
              </w:rPr>
              <w:t>а</w:t>
            </w:r>
            <w:r w:rsidRPr="00AF1E96">
              <w:rPr>
                <w:sz w:val="18"/>
                <w:szCs w:val="18"/>
              </w:rPr>
              <w:t>лы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обивочные мат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ния: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обивочные матери</w:t>
            </w:r>
            <w:r w:rsidRPr="00AF1E96">
              <w:rPr>
                <w:sz w:val="18"/>
                <w:szCs w:val="18"/>
              </w:rPr>
              <w:t>а</w:t>
            </w:r>
            <w:r w:rsidRPr="00AF1E96">
              <w:rPr>
                <w:sz w:val="18"/>
                <w:szCs w:val="18"/>
              </w:rPr>
              <w:t>лы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обивочные мат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можные значения: иску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ственная кожа, мебел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ный (искусственный) мех, искусственная за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ша (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CA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обивочные матери</w:t>
            </w:r>
            <w:r w:rsidRPr="00AF1E96">
              <w:rPr>
                <w:sz w:val="18"/>
                <w:szCs w:val="18"/>
              </w:rPr>
              <w:t>а</w:t>
            </w:r>
            <w:r w:rsidRPr="00AF1E96">
              <w:rPr>
                <w:sz w:val="18"/>
                <w:szCs w:val="18"/>
              </w:rPr>
              <w:t>лы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обивочные мат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ния: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мебель металлич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ская для офисов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AF1E96">
              <w:rPr>
                <w:sz w:val="18"/>
                <w:szCs w:val="18"/>
              </w:rPr>
              <w:t>ебель деревянная для офисов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Default="001C23A1" w:rsidP="00F8768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AF1E96">
              <w:rPr>
                <w:sz w:val="18"/>
                <w:szCs w:val="18"/>
              </w:rPr>
              <w:t>глава</w:t>
            </w:r>
          </w:p>
          <w:p w:rsidR="001C23A1" w:rsidRPr="00AF1E96" w:rsidRDefault="001C23A1" w:rsidP="00F87684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- массив др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весины ценных пород (твердол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ственных и троп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ческих); возмо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ные значения: древесина хво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це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ных пород (твердолис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венных и тропических); возможные значения: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11.2.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руководитель (з</w:t>
            </w:r>
            <w:r w:rsidRPr="00AF1E96">
              <w:rPr>
                <w:sz w:val="18"/>
                <w:szCs w:val="18"/>
              </w:rPr>
              <w:t>а</w:t>
            </w:r>
            <w:r w:rsidRPr="00AF1E96">
              <w:rPr>
                <w:sz w:val="18"/>
                <w:szCs w:val="18"/>
              </w:rPr>
              <w:t>меститель руковод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теля) структурного подразделения а</w:t>
            </w:r>
            <w:r w:rsidRPr="00AF1E96">
              <w:rPr>
                <w:sz w:val="18"/>
                <w:szCs w:val="18"/>
              </w:rPr>
              <w:t>д</w:t>
            </w:r>
            <w:r w:rsidRPr="00AF1E96">
              <w:rPr>
                <w:sz w:val="18"/>
                <w:szCs w:val="18"/>
              </w:rPr>
              <w:t>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- массив др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весины ценных пород (твердол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ственных и троп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ческих); возмо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ные значения: древесина хво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це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ных пород (твердолис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венных и тропических); возможные значения: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11.3.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 катег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рии "специалисты"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возможные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ния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11.4.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должности, не отн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сящиеся к муниц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пальной службе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возможные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ния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8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F60252" w:rsidP="008F15E2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2" w:history="1">
              <w:r w:rsidR="001C23A1" w:rsidRPr="00AF1E96">
                <w:rPr>
                  <w:sz w:val="18"/>
                  <w:szCs w:val="18"/>
                </w:rPr>
                <w:t>31.01.12</w:t>
              </w:r>
            </w:hyperlink>
            <w:r w:rsidR="001C23A1" w:rsidRPr="00AF1E96">
              <w:rPr>
                <w:sz w:val="18"/>
                <w:szCs w:val="18"/>
              </w:rPr>
              <w:t>.110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F1E96">
              <w:rPr>
                <w:sz w:val="18"/>
                <w:szCs w:val="18"/>
              </w:rPr>
              <w:t>толы письменные деревянные для офисов, админис</w:t>
            </w:r>
            <w:r w:rsidRPr="00AF1E96">
              <w:rPr>
                <w:sz w:val="18"/>
                <w:szCs w:val="18"/>
              </w:rPr>
              <w:t>т</w:t>
            </w:r>
            <w:r w:rsidRPr="00AF1E96">
              <w:rPr>
                <w:sz w:val="18"/>
                <w:szCs w:val="18"/>
              </w:rPr>
              <w:t>ративных помещ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 xml:space="preserve">ний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Default="001C23A1" w:rsidP="008F15E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AF1E96">
              <w:rPr>
                <w:sz w:val="18"/>
                <w:szCs w:val="18"/>
              </w:rPr>
              <w:t>глава</w:t>
            </w:r>
          </w:p>
          <w:p w:rsidR="001C23A1" w:rsidRPr="00AF1E96" w:rsidRDefault="001C23A1" w:rsidP="008F15E2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- массив др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весины ценных пород (твердол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ственных и троп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ческих); возмо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ные значения: древесина хво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це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ных пород (твердолис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венных и тропических); возможные значения: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милл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размер стола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столешн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опоры стола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торцы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не более 30000х15000х750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не более 35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толщиной не более 35 мм из ламинированной ДСП с регулировкой по высоте с учетом неровностей пола</w:t>
            </w:r>
            <w:proofErr w:type="gramEnd"/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обработаны кромкой ПВХ толщиной не более 3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столе</w:t>
            </w:r>
            <w:r w:rsidRPr="00AF1E96">
              <w:rPr>
                <w:sz w:val="18"/>
                <w:szCs w:val="18"/>
              </w:rPr>
              <w:t>ш</w:t>
            </w:r>
            <w:r w:rsidRPr="00AF1E96">
              <w:rPr>
                <w:sz w:val="18"/>
                <w:szCs w:val="18"/>
              </w:rPr>
              <w:t>ницы</w:t>
            </w:r>
            <w:proofErr w:type="gramStart"/>
            <w:r w:rsidRPr="00AF1E96">
              <w:rPr>
                <w:sz w:val="18"/>
                <w:szCs w:val="18"/>
              </w:rPr>
              <w:t>:;</w:t>
            </w:r>
            <w:proofErr w:type="gramEnd"/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 xml:space="preserve">ламинированная ДСП, ДВПЛ, </w:t>
            </w:r>
            <w:proofErr w:type="spellStart"/>
            <w:r w:rsidRPr="00AF1E96">
              <w:rPr>
                <w:sz w:val="18"/>
                <w:szCs w:val="18"/>
              </w:rPr>
              <w:t>тамбурат</w:t>
            </w:r>
            <w:proofErr w:type="spellEnd"/>
            <w:r w:rsidRPr="00AF1E96">
              <w:rPr>
                <w:sz w:val="18"/>
                <w:szCs w:val="18"/>
              </w:rPr>
              <w:t xml:space="preserve"> с п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крытием из шпона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12.2.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руководитель (з</w:t>
            </w:r>
            <w:r w:rsidRPr="00AF1E96">
              <w:rPr>
                <w:sz w:val="18"/>
                <w:szCs w:val="18"/>
              </w:rPr>
              <w:t>а</w:t>
            </w:r>
            <w:r w:rsidRPr="00AF1E96">
              <w:rPr>
                <w:sz w:val="18"/>
                <w:szCs w:val="18"/>
              </w:rPr>
              <w:t>меститель руковод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теля) структурного подразделения а</w:t>
            </w:r>
            <w:r w:rsidRPr="00AF1E96">
              <w:rPr>
                <w:sz w:val="18"/>
                <w:szCs w:val="18"/>
              </w:rPr>
              <w:t>д</w:t>
            </w:r>
            <w:r w:rsidRPr="00AF1E96">
              <w:rPr>
                <w:sz w:val="18"/>
                <w:szCs w:val="18"/>
              </w:rPr>
              <w:t>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- массив др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весины ценных пород (твердол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ственных и троп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ческих); возмо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ные значения: древесина хво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це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ных пород (твердолис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венных и тропических); возможные значения: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8F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милл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размер стола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столешн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опоры стола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торцы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не более 18000х15000х750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не более 25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толщиной не более 35 мм из ламинированной ДСП с регулировкой по высоте с учетом неровностей пола</w:t>
            </w:r>
            <w:proofErr w:type="gramEnd"/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обработаны кромкой ПВХ толщиной не более 3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столе</w:t>
            </w:r>
            <w:r w:rsidRPr="00AF1E96">
              <w:rPr>
                <w:sz w:val="18"/>
                <w:szCs w:val="18"/>
              </w:rPr>
              <w:t>ш</w:t>
            </w:r>
            <w:r w:rsidRPr="00AF1E96">
              <w:rPr>
                <w:sz w:val="18"/>
                <w:szCs w:val="18"/>
              </w:rPr>
              <w:t>ницы</w:t>
            </w:r>
            <w:proofErr w:type="gramStart"/>
            <w:r w:rsidRPr="00AF1E96">
              <w:rPr>
                <w:sz w:val="18"/>
                <w:szCs w:val="18"/>
              </w:rPr>
              <w:t>:;</w:t>
            </w:r>
            <w:proofErr w:type="gramEnd"/>
          </w:p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 xml:space="preserve">ламинированная ДСП, ДВПЛ, </w:t>
            </w:r>
            <w:proofErr w:type="spellStart"/>
            <w:r w:rsidRPr="00AF1E96">
              <w:rPr>
                <w:sz w:val="18"/>
                <w:szCs w:val="18"/>
              </w:rPr>
              <w:t>тамбурат</w:t>
            </w:r>
            <w:proofErr w:type="spellEnd"/>
            <w:r w:rsidRPr="00AF1E96">
              <w:rPr>
                <w:sz w:val="18"/>
                <w:szCs w:val="18"/>
              </w:rPr>
              <w:t xml:space="preserve"> с п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крытием из шпона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12.3.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 катег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рии "специалисты"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возможные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ния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милл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размер стола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столешн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опоры стола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торцы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не более 18000х15000х750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не более 25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толщиной не более 35 мм из ламинированной ДСП с регулировкой по высоте с учетом неровностей пола</w:t>
            </w:r>
            <w:proofErr w:type="gramEnd"/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обработаны кромкой ПВХ толщиной не более 3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столе</w:t>
            </w:r>
            <w:r w:rsidRPr="00AF1E96">
              <w:rPr>
                <w:sz w:val="18"/>
                <w:szCs w:val="18"/>
              </w:rPr>
              <w:t>ш</w:t>
            </w:r>
            <w:r w:rsidRPr="00AF1E96">
              <w:rPr>
                <w:sz w:val="18"/>
                <w:szCs w:val="18"/>
              </w:rPr>
              <w:t>ницы</w:t>
            </w:r>
            <w:proofErr w:type="gramStart"/>
            <w:r w:rsidRPr="00AF1E96">
              <w:rPr>
                <w:sz w:val="18"/>
                <w:szCs w:val="18"/>
              </w:rPr>
              <w:t>:;</w:t>
            </w:r>
            <w:proofErr w:type="gramEnd"/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 xml:space="preserve">ламинированная ДСП, ДВПЛ, </w:t>
            </w:r>
            <w:proofErr w:type="spellStart"/>
            <w:r w:rsidRPr="00AF1E96">
              <w:rPr>
                <w:sz w:val="18"/>
                <w:szCs w:val="18"/>
              </w:rPr>
              <w:t>тамбурат</w:t>
            </w:r>
            <w:proofErr w:type="spellEnd"/>
            <w:r w:rsidRPr="00AF1E96">
              <w:rPr>
                <w:sz w:val="18"/>
                <w:szCs w:val="18"/>
              </w:rPr>
              <w:t xml:space="preserve"> с п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крытием из шпона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12.4.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должности, не отн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сящиеся к муниц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пальной службе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возможные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ния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милл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размер стола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столешн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опоры стола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торцы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не более 18000х15000х750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не более 25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толщиной не более 35 мм из ламинированной ДСП с регулировкой по высоте с учетом неровностей пола</w:t>
            </w:r>
            <w:proofErr w:type="gramEnd"/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обработаны кромкой ПВХ толщиной не более 3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столе</w:t>
            </w:r>
            <w:r w:rsidRPr="00AF1E96">
              <w:rPr>
                <w:sz w:val="18"/>
                <w:szCs w:val="18"/>
              </w:rPr>
              <w:t>ш</w:t>
            </w:r>
            <w:r w:rsidRPr="00AF1E96">
              <w:rPr>
                <w:sz w:val="18"/>
                <w:szCs w:val="18"/>
              </w:rPr>
              <w:t>ницы</w:t>
            </w:r>
            <w:proofErr w:type="gramStart"/>
            <w:r w:rsidRPr="00AF1E96">
              <w:rPr>
                <w:sz w:val="18"/>
                <w:szCs w:val="18"/>
              </w:rPr>
              <w:t>:;</w:t>
            </w:r>
            <w:proofErr w:type="gramEnd"/>
          </w:p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 xml:space="preserve">ламинированная ДСП, ДВПЛ, </w:t>
            </w:r>
            <w:proofErr w:type="spellStart"/>
            <w:r w:rsidRPr="00AF1E96">
              <w:rPr>
                <w:sz w:val="18"/>
                <w:szCs w:val="18"/>
              </w:rPr>
              <w:t>тамбурат</w:t>
            </w:r>
            <w:proofErr w:type="spellEnd"/>
            <w:r w:rsidRPr="00AF1E96">
              <w:rPr>
                <w:sz w:val="18"/>
                <w:szCs w:val="18"/>
              </w:rPr>
              <w:t xml:space="preserve"> с п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крытием из шпона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милл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размер стола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столешн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опоры стола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торцы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lastRenderedPageBreak/>
              <w:t>не более 18000х15000х750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не более 25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толщиной не более 35 мм из ламинированной ДСП с регулировкой по высоте с учетом неровностей пола</w:t>
            </w:r>
            <w:proofErr w:type="gramEnd"/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обработаны кромкой ПВХ толщиной не более 3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столе</w:t>
            </w:r>
            <w:r w:rsidRPr="00AF1E96">
              <w:rPr>
                <w:sz w:val="18"/>
                <w:szCs w:val="18"/>
              </w:rPr>
              <w:t>ш</w:t>
            </w:r>
            <w:r w:rsidRPr="00AF1E96">
              <w:rPr>
                <w:sz w:val="18"/>
                <w:szCs w:val="18"/>
              </w:rPr>
              <w:t>ницы</w:t>
            </w:r>
            <w:proofErr w:type="gramStart"/>
            <w:r w:rsidRPr="00AF1E96">
              <w:rPr>
                <w:sz w:val="18"/>
                <w:szCs w:val="18"/>
              </w:rPr>
              <w:t>:;</w:t>
            </w:r>
            <w:proofErr w:type="gramEnd"/>
          </w:p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 xml:space="preserve">ламинированная ДСП, ДВПЛ, </w:t>
            </w:r>
            <w:proofErr w:type="spellStart"/>
            <w:r w:rsidRPr="00AF1E96">
              <w:rPr>
                <w:sz w:val="18"/>
                <w:szCs w:val="18"/>
              </w:rPr>
              <w:t>тамбурат</w:t>
            </w:r>
            <w:proofErr w:type="spellEnd"/>
            <w:r w:rsidRPr="00AF1E96">
              <w:rPr>
                <w:sz w:val="18"/>
                <w:szCs w:val="18"/>
              </w:rPr>
              <w:t xml:space="preserve"> с п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крытием из шпона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столе</w:t>
            </w:r>
            <w:r w:rsidRPr="00AF1E96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ницы: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 xml:space="preserve">ламинированная ДСП, ДВПЛ, </w:t>
            </w:r>
            <w:proofErr w:type="spellStart"/>
            <w:r w:rsidRPr="00AF1E96">
              <w:rPr>
                <w:sz w:val="18"/>
                <w:szCs w:val="18"/>
              </w:rPr>
              <w:t>тамбурат</w:t>
            </w:r>
            <w:proofErr w:type="spellEnd"/>
            <w:r w:rsidRPr="00AF1E96">
              <w:rPr>
                <w:sz w:val="18"/>
                <w:szCs w:val="18"/>
              </w:rPr>
              <w:t xml:space="preserve"> с п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крытием из шпона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F60252" w:rsidP="00F0446B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3" w:history="1">
              <w:r w:rsidR="001C23A1" w:rsidRPr="00AF1E96">
                <w:rPr>
                  <w:sz w:val="18"/>
                  <w:szCs w:val="18"/>
                </w:rPr>
                <w:t>31.01.12</w:t>
              </w:r>
            </w:hyperlink>
            <w:r w:rsidR="001C23A1" w:rsidRPr="00AF1E96">
              <w:rPr>
                <w:sz w:val="18"/>
                <w:szCs w:val="18"/>
              </w:rPr>
              <w:t>.130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Шкафы офисные деревянные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31.01.12.130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Default="001C23A1" w:rsidP="00F044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AF1E96">
              <w:rPr>
                <w:sz w:val="18"/>
                <w:szCs w:val="18"/>
              </w:rPr>
              <w:t>глава</w:t>
            </w:r>
          </w:p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- массив др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весины ценных пород (твердол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ственных и троп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ческих); возмо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ные значения: древесина хво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це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ных пород (твердолис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венных и тропических); возможные значения: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милл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размер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стенок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топа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торцы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lastRenderedPageBreak/>
              <w:t>опоры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двери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ручки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полки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lastRenderedPageBreak/>
              <w:t>не более 900х600х2300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не более 22 из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не более 35 из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AF1E96">
              <w:rPr>
                <w:sz w:val="18"/>
                <w:szCs w:val="18"/>
              </w:rPr>
              <w:t>бработаны</w:t>
            </w:r>
            <w:proofErr w:type="spellEnd"/>
            <w:r w:rsidRPr="00AF1E96">
              <w:rPr>
                <w:sz w:val="18"/>
                <w:szCs w:val="18"/>
              </w:rPr>
              <w:t xml:space="preserve"> кромкой ПВХ толщиной не более 3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предусматривающие </w:t>
            </w:r>
            <w:r w:rsidRPr="00AF1E96">
              <w:rPr>
                <w:sz w:val="18"/>
                <w:szCs w:val="18"/>
              </w:rPr>
              <w:lastRenderedPageBreak/>
              <w:t>возможность регулиро</w:t>
            </w:r>
            <w:r w:rsidRPr="00AF1E96">
              <w:rPr>
                <w:sz w:val="18"/>
                <w:szCs w:val="18"/>
              </w:rPr>
              <w:t>в</w:t>
            </w:r>
            <w:r w:rsidRPr="00AF1E96">
              <w:rPr>
                <w:sz w:val="18"/>
                <w:szCs w:val="18"/>
              </w:rPr>
              <w:t>ки на неровной повер</w:t>
            </w:r>
            <w:r w:rsidRPr="00AF1E96">
              <w:rPr>
                <w:sz w:val="18"/>
                <w:szCs w:val="18"/>
              </w:rPr>
              <w:t>х</w:t>
            </w:r>
            <w:r w:rsidRPr="00AF1E96">
              <w:rPr>
                <w:sz w:val="18"/>
                <w:szCs w:val="18"/>
              </w:rPr>
              <w:t>ности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из </w:t>
            </w:r>
            <w:proofErr w:type="gramStart"/>
            <w:r w:rsidRPr="00AF1E96">
              <w:rPr>
                <w:sz w:val="18"/>
                <w:szCs w:val="18"/>
              </w:rPr>
              <w:t>ламинированной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 или </w:t>
            </w:r>
            <w:proofErr w:type="spellStart"/>
            <w:r w:rsidRPr="00AF1E96">
              <w:rPr>
                <w:sz w:val="18"/>
                <w:szCs w:val="18"/>
              </w:rPr>
              <w:t>травмобезопасного</w:t>
            </w:r>
            <w:proofErr w:type="spellEnd"/>
            <w:r w:rsidRPr="00AF1E96">
              <w:rPr>
                <w:sz w:val="18"/>
                <w:szCs w:val="18"/>
              </w:rPr>
              <w:t xml:space="preserve"> тонированного закале</w:t>
            </w:r>
            <w:r w:rsidRPr="00AF1E96">
              <w:rPr>
                <w:sz w:val="18"/>
                <w:szCs w:val="18"/>
              </w:rPr>
              <w:t>н</w:t>
            </w:r>
            <w:r w:rsidRPr="00AF1E96">
              <w:rPr>
                <w:sz w:val="18"/>
                <w:szCs w:val="18"/>
              </w:rPr>
              <w:t>ного стекла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металлические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регулируемые</w:t>
            </w:r>
            <w:proofErr w:type="gramEnd"/>
            <w:r w:rsidRPr="00AF1E96">
              <w:rPr>
                <w:sz w:val="18"/>
                <w:szCs w:val="18"/>
              </w:rPr>
              <w:t xml:space="preserve"> по высоте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31.01.12.130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 катег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рии "специалисты", должности, не отн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сящиеся к муниц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пальной службе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возможные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ния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милл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размер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стенок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топа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торцы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опоры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двери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ручки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полки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lastRenderedPageBreak/>
              <w:t>не более 900х600х2300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не более 22 из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не более 35 из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обработаны</w:t>
            </w:r>
            <w:proofErr w:type="gramEnd"/>
            <w:r w:rsidRPr="00AF1E96">
              <w:rPr>
                <w:sz w:val="18"/>
                <w:szCs w:val="18"/>
              </w:rPr>
              <w:t xml:space="preserve"> кромкой ПВХ толщиной не более 3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предусматривающие возможность регулиро</w:t>
            </w:r>
            <w:r w:rsidRPr="00AF1E96">
              <w:rPr>
                <w:sz w:val="18"/>
                <w:szCs w:val="18"/>
              </w:rPr>
              <w:t>в</w:t>
            </w:r>
            <w:r w:rsidRPr="00AF1E96">
              <w:rPr>
                <w:sz w:val="18"/>
                <w:szCs w:val="18"/>
              </w:rPr>
              <w:t>ки на неровной повер</w:t>
            </w:r>
            <w:r w:rsidRPr="00AF1E96">
              <w:rPr>
                <w:sz w:val="18"/>
                <w:szCs w:val="18"/>
              </w:rPr>
              <w:t>х</w:t>
            </w:r>
            <w:r w:rsidRPr="00AF1E96">
              <w:rPr>
                <w:sz w:val="18"/>
                <w:szCs w:val="18"/>
              </w:rPr>
              <w:t>ности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из </w:t>
            </w:r>
            <w:proofErr w:type="gramStart"/>
            <w:r w:rsidRPr="00AF1E96">
              <w:rPr>
                <w:sz w:val="18"/>
                <w:szCs w:val="18"/>
              </w:rPr>
              <w:t>ламинированной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 или </w:t>
            </w:r>
            <w:proofErr w:type="spellStart"/>
            <w:r w:rsidRPr="00AF1E96">
              <w:rPr>
                <w:sz w:val="18"/>
                <w:szCs w:val="18"/>
              </w:rPr>
              <w:t>травмобезопасного</w:t>
            </w:r>
            <w:proofErr w:type="spellEnd"/>
            <w:r w:rsidRPr="00AF1E96">
              <w:rPr>
                <w:sz w:val="18"/>
                <w:szCs w:val="18"/>
              </w:rPr>
              <w:t xml:space="preserve"> тонированного закале</w:t>
            </w:r>
            <w:r w:rsidRPr="00AF1E96">
              <w:rPr>
                <w:sz w:val="18"/>
                <w:szCs w:val="18"/>
              </w:rPr>
              <w:t>н</w:t>
            </w:r>
            <w:r w:rsidRPr="00AF1E96">
              <w:rPr>
                <w:sz w:val="18"/>
                <w:szCs w:val="18"/>
              </w:rPr>
              <w:t>ного стекла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lastRenderedPageBreak/>
              <w:t>металлические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регулируемые</w:t>
            </w:r>
            <w:proofErr w:type="gramEnd"/>
            <w:r w:rsidRPr="00AF1E96">
              <w:rPr>
                <w:sz w:val="18"/>
                <w:szCs w:val="18"/>
              </w:rPr>
              <w:t xml:space="preserve"> по высоте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F60252" w:rsidP="00F0446B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4" w:history="1">
              <w:r w:rsidR="001C23A1" w:rsidRPr="00AF1E96">
                <w:rPr>
                  <w:sz w:val="18"/>
                  <w:szCs w:val="18"/>
                </w:rPr>
                <w:t>31.01.12</w:t>
              </w:r>
            </w:hyperlink>
            <w:r w:rsidR="001C23A1" w:rsidRPr="00AF1E96">
              <w:rPr>
                <w:sz w:val="18"/>
                <w:szCs w:val="18"/>
              </w:rPr>
              <w:t>.131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Шкафы для одежды деревянные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14.1.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31.01.12.131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Default="001C23A1" w:rsidP="00F044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AF1E96">
              <w:rPr>
                <w:sz w:val="18"/>
                <w:szCs w:val="18"/>
              </w:rPr>
              <w:t>глава</w:t>
            </w:r>
          </w:p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- массив др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весины ценных пород (твердол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ственных и троп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ческих); возмо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ные значения: древесина хво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це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ных пород (твердолис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венных и тропических); возможные значения: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14.2.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31.01.12.131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 катег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рии "специалисты", должности, не отн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сящиеся к муниц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t>пальной службе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возможные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ния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милл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размер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стенок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топа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торцы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опоры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lastRenderedPageBreak/>
              <w:t>двери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ручки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полки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lastRenderedPageBreak/>
              <w:t>не более 900х600х2300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не более 22 из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не более 35 из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обработаны</w:t>
            </w:r>
            <w:proofErr w:type="gramEnd"/>
            <w:r w:rsidRPr="00AF1E96">
              <w:rPr>
                <w:sz w:val="18"/>
                <w:szCs w:val="18"/>
              </w:rPr>
              <w:t xml:space="preserve"> кромкой ПВХ толщиной не более 3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предусматривающие возможность регулиро</w:t>
            </w:r>
            <w:r w:rsidRPr="00AF1E96">
              <w:rPr>
                <w:sz w:val="18"/>
                <w:szCs w:val="18"/>
              </w:rPr>
              <w:t>в</w:t>
            </w:r>
            <w:r w:rsidRPr="00AF1E96">
              <w:rPr>
                <w:sz w:val="18"/>
                <w:szCs w:val="18"/>
              </w:rPr>
              <w:t>ки на неровной повер</w:t>
            </w:r>
            <w:r w:rsidRPr="00AF1E96">
              <w:rPr>
                <w:sz w:val="18"/>
                <w:szCs w:val="18"/>
              </w:rPr>
              <w:t>х</w:t>
            </w:r>
            <w:r w:rsidRPr="00AF1E96">
              <w:rPr>
                <w:sz w:val="18"/>
                <w:szCs w:val="18"/>
              </w:rPr>
              <w:t>ности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lastRenderedPageBreak/>
              <w:t xml:space="preserve">во всю высоту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металлические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для головных уборов и вешалка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F60252" w:rsidP="00F0446B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15" w:history="1">
              <w:r w:rsidR="001C23A1" w:rsidRPr="00AF1E96">
                <w:rPr>
                  <w:sz w:val="18"/>
                  <w:szCs w:val="18"/>
                </w:rPr>
                <w:t>31.01.12</w:t>
              </w:r>
            </w:hyperlink>
            <w:r w:rsidR="001C23A1" w:rsidRPr="00AF1E96">
              <w:rPr>
                <w:sz w:val="18"/>
                <w:szCs w:val="18"/>
              </w:rPr>
              <w:t>.150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Тумбы офисные  деревянные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15.1.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31.01.12.150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Default="001C23A1" w:rsidP="00F044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AF1E96">
              <w:rPr>
                <w:sz w:val="18"/>
                <w:szCs w:val="18"/>
              </w:rPr>
              <w:t>глава</w:t>
            </w:r>
          </w:p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ние – массив др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весины ценных пород (твердол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ственных и троп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ческих); возмо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ные значения: древесина хво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массив древесины це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ных пород (твердолис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венных и тропических); возможные значения: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милл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размер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стенок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крышка тумбы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торцы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опоры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центральный замок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не более 1300х600х750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не более 25 из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не более 35 из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обработаны</w:t>
            </w:r>
            <w:proofErr w:type="gramEnd"/>
            <w:r w:rsidRPr="00AF1E96">
              <w:rPr>
                <w:sz w:val="18"/>
                <w:szCs w:val="18"/>
              </w:rPr>
              <w:t xml:space="preserve"> кромкой ПВХ толщиной не более 3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роликовые</w:t>
            </w:r>
            <w:proofErr w:type="gramEnd"/>
            <w:r w:rsidRPr="00AF1E96">
              <w:rPr>
                <w:sz w:val="18"/>
                <w:szCs w:val="18"/>
              </w:rPr>
              <w:t xml:space="preserve"> с жесткими колесиками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15.2.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31.01.12.150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должности катег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рии «специалисты», должности, не отн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сящиеся к муниц</w:t>
            </w:r>
            <w:r w:rsidRPr="00AF1E96">
              <w:rPr>
                <w:sz w:val="18"/>
                <w:szCs w:val="18"/>
              </w:rPr>
              <w:t>и</w:t>
            </w:r>
            <w:r w:rsidRPr="00AF1E96">
              <w:rPr>
                <w:sz w:val="18"/>
                <w:szCs w:val="18"/>
              </w:rPr>
              <w:lastRenderedPageBreak/>
              <w:t>пальной службе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возможные знач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ния –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материал (вид др</w:t>
            </w:r>
            <w:r w:rsidRPr="00AF1E96">
              <w:rPr>
                <w:sz w:val="18"/>
                <w:szCs w:val="18"/>
              </w:rPr>
              <w:t>е</w:t>
            </w:r>
            <w:r w:rsidRPr="00AF1E96">
              <w:rPr>
                <w:sz w:val="18"/>
                <w:szCs w:val="18"/>
              </w:rPr>
              <w:t>весины)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AF1E9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милл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размер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стенок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крышка тумбы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торцы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опоры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центральный замок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не более 1300х600х750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не более 25 из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не более 35 из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обработаны</w:t>
            </w:r>
            <w:proofErr w:type="gramEnd"/>
            <w:r w:rsidRPr="00AF1E96">
              <w:rPr>
                <w:sz w:val="18"/>
                <w:szCs w:val="18"/>
              </w:rPr>
              <w:t xml:space="preserve"> кромкой ПВХ толщиной не более 3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роликовые</w:t>
            </w:r>
            <w:proofErr w:type="gramEnd"/>
            <w:r w:rsidRPr="00AF1E96">
              <w:rPr>
                <w:sz w:val="18"/>
                <w:szCs w:val="18"/>
              </w:rPr>
              <w:t xml:space="preserve"> с жесткими колесиками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милл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размер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стенок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крышка тумбы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торцы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опоры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центральный замок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не более 1300х600х750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не более 25 из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не более 35 из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обработаны</w:t>
            </w:r>
            <w:proofErr w:type="gramEnd"/>
            <w:r w:rsidRPr="00AF1E96">
              <w:rPr>
                <w:sz w:val="18"/>
                <w:szCs w:val="18"/>
              </w:rPr>
              <w:t xml:space="preserve"> кромкой ПВХ толщиной не более 3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роликовые</w:t>
            </w:r>
            <w:proofErr w:type="gramEnd"/>
            <w:r w:rsidRPr="00AF1E96">
              <w:rPr>
                <w:sz w:val="18"/>
                <w:szCs w:val="18"/>
              </w:rPr>
              <w:t xml:space="preserve"> с жесткими колесиками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3A1" w:rsidRPr="00AF1E96" w:rsidTr="00732438">
        <w:trPr>
          <w:gridAfter w:val="1"/>
          <w:wAfter w:w="29" w:type="dxa"/>
          <w:trHeight w:val="6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милл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1E96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размер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толщина стенок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крышка тумбы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торцы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опоры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центральный замок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lastRenderedPageBreak/>
              <w:t>не более 1300х600х750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не более 25 из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 xml:space="preserve">не более 35 из </w:t>
            </w:r>
            <w:proofErr w:type="gramStart"/>
            <w:r w:rsidRPr="00AF1E96">
              <w:rPr>
                <w:sz w:val="18"/>
                <w:szCs w:val="18"/>
              </w:rPr>
              <w:t>ламинир</w:t>
            </w:r>
            <w:r w:rsidRPr="00AF1E96">
              <w:rPr>
                <w:sz w:val="18"/>
                <w:szCs w:val="18"/>
              </w:rPr>
              <w:t>о</w:t>
            </w:r>
            <w:r w:rsidRPr="00AF1E96">
              <w:rPr>
                <w:sz w:val="18"/>
                <w:szCs w:val="18"/>
              </w:rPr>
              <w:lastRenderedPageBreak/>
              <w:t>ванной</w:t>
            </w:r>
            <w:proofErr w:type="gramEnd"/>
            <w:r w:rsidRPr="00AF1E96">
              <w:rPr>
                <w:sz w:val="18"/>
                <w:szCs w:val="18"/>
              </w:rPr>
              <w:t xml:space="preserve"> ДСП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обработаны</w:t>
            </w:r>
            <w:proofErr w:type="gramEnd"/>
            <w:r w:rsidRPr="00AF1E96">
              <w:rPr>
                <w:sz w:val="18"/>
                <w:szCs w:val="18"/>
              </w:rPr>
              <w:t xml:space="preserve"> кромкой ПВХ толщиной не более 3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AF1E96">
              <w:rPr>
                <w:sz w:val="18"/>
                <w:szCs w:val="18"/>
              </w:rPr>
              <w:t>роликовые</w:t>
            </w:r>
            <w:proofErr w:type="gramEnd"/>
            <w:r w:rsidRPr="00AF1E96">
              <w:rPr>
                <w:sz w:val="18"/>
                <w:szCs w:val="18"/>
              </w:rPr>
              <w:t xml:space="preserve"> с жесткими колесиками</w:t>
            </w:r>
          </w:p>
          <w:p w:rsidR="001C23A1" w:rsidRPr="00AF1E96" w:rsidRDefault="001C23A1" w:rsidP="00F97986">
            <w:pPr>
              <w:pStyle w:val="ConsPlusNormal"/>
              <w:jc w:val="center"/>
              <w:rPr>
                <w:sz w:val="18"/>
                <w:szCs w:val="18"/>
              </w:rPr>
            </w:pPr>
            <w:r w:rsidRPr="00AF1E96">
              <w:rPr>
                <w:sz w:val="18"/>
                <w:szCs w:val="18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A1" w:rsidRPr="00AF1E96" w:rsidRDefault="001C23A1" w:rsidP="00F04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23A1" w:rsidRPr="008A2379" w:rsidRDefault="001C23A1" w:rsidP="003711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23A1" w:rsidRDefault="001C23A1" w:rsidP="00F979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t xml:space="preserve"> </w:t>
      </w:r>
      <w:r w:rsidRPr="00072C56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</w:t>
      </w:r>
      <w:r w:rsidRPr="00072C56">
        <w:rPr>
          <w:rFonts w:ascii="Times New Roman" w:hAnsi="Times New Roman" w:cs="Times New Roman"/>
        </w:rPr>
        <w:t>и</w:t>
      </w:r>
      <w:r w:rsidRPr="00072C56">
        <w:rPr>
          <w:rFonts w:ascii="Times New Roman" w:hAnsi="Times New Roman" w:cs="Times New Roman"/>
        </w:rPr>
        <w:t>стикам (в том числе предельные цены товаров, работ, услуг)</w:t>
      </w:r>
      <w:proofErr w:type="gramStart"/>
      <w:r w:rsidRPr="00072C56">
        <w:rPr>
          <w:rFonts w:ascii="Times New Roman" w:hAnsi="Times New Roman" w:cs="Times New Roman"/>
        </w:rPr>
        <w:t>.»</w:t>
      </w:r>
      <w:proofErr w:type="gramEnd"/>
    </w:p>
    <w:p w:rsidR="001C23A1" w:rsidRPr="00147BB0" w:rsidRDefault="001C23A1" w:rsidP="00F97986">
      <w:pPr>
        <w:autoSpaceDE w:val="0"/>
        <w:autoSpaceDN w:val="0"/>
        <w:adjustRightInd w:val="0"/>
        <w:jc w:val="both"/>
        <w:rPr>
          <w:sz w:val="22"/>
          <w:szCs w:val="22"/>
        </w:rPr>
        <w:sectPr w:rsidR="001C23A1" w:rsidRPr="00147BB0" w:rsidSect="00D46C77">
          <w:pgSz w:w="16840" w:h="11900" w:orient="landscape"/>
          <w:pgMar w:top="567" w:right="720" w:bottom="720" w:left="720" w:header="0" w:footer="6" w:gutter="0"/>
          <w:cols w:space="720"/>
          <w:noEndnote/>
          <w:docGrid w:linePitch="360"/>
        </w:sectPr>
      </w:pPr>
    </w:p>
    <w:p w:rsidR="001C23A1" w:rsidRDefault="001C23A1"/>
    <w:sectPr w:rsidR="001C23A1" w:rsidSect="0027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6FF6"/>
    <w:multiLevelType w:val="multilevel"/>
    <w:tmpl w:val="4E34A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2D"/>
    <w:rsid w:val="000341BA"/>
    <w:rsid w:val="00072C56"/>
    <w:rsid w:val="00091447"/>
    <w:rsid w:val="00093E00"/>
    <w:rsid w:val="000B37B8"/>
    <w:rsid w:val="000C703D"/>
    <w:rsid w:val="000D010C"/>
    <w:rsid w:val="00122AFF"/>
    <w:rsid w:val="00147BB0"/>
    <w:rsid w:val="001676E8"/>
    <w:rsid w:val="0017327A"/>
    <w:rsid w:val="0018011E"/>
    <w:rsid w:val="0019709F"/>
    <w:rsid w:val="001C23A1"/>
    <w:rsid w:val="001C23D7"/>
    <w:rsid w:val="00215C2E"/>
    <w:rsid w:val="00237018"/>
    <w:rsid w:val="00247B5A"/>
    <w:rsid w:val="0025729E"/>
    <w:rsid w:val="002720AA"/>
    <w:rsid w:val="002947CC"/>
    <w:rsid w:val="002D17E9"/>
    <w:rsid w:val="003169EA"/>
    <w:rsid w:val="003250D8"/>
    <w:rsid w:val="00340953"/>
    <w:rsid w:val="00371199"/>
    <w:rsid w:val="00380CD6"/>
    <w:rsid w:val="00382752"/>
    <w:rsid w:val="00387C0C"/>
    <w:rsid w:val="004178FE"/>
    <w:rsid w:val="004A6DA9"/>
    <w:rsid w:val="004C4B87"/>
    <w:rsid w:val="004E5E34"/>
    <w:rsid w:val="005141FC"/>
    <w:rsid w:val="00552D22"/>
    <w:rsid w:val="005852EA"/>
    <w:rsid w:val="005A128E"/>
    <w:rsid w:val="005A25E1"/>
    <w:rsid w:val="005A5C1A"/>
    <w:rsid w:val="005B1265"/>
    <w:rsid w:val="005B7310"/>
    <w:rsid w:val="00667C51"/>
    <w:rsid w:val="006D0C6D"/>
    <w:rsid w:val="006E591E"/>
    <w:rsid w:val="00732438"/>
    <w:rsid w:val="007654A6"/>
    <w:rsid w:val="00787B62"/>
    <w:rsid w:val="007B42A2"/>
    <w:rsid w:val="007B70DE"/>
    <w:rsid w:val="007E0FBC"/>
    <w:rsid w:val="007E3627"/>
    <w:rsid w:val="007F05F8"/>
    <w:rsid w:val="008224F0"/>
    <w:rsid w:val="00830070"/>
    <w:rsid w:val="0086122A"/>
    <w:rsid w:val="008A2379"/>
    <w:rsid w:val="008B2B93"/>
    <w:rsid w:val="008B469B"/>
    <w:rsid w:val="008D284B"/>
    <w:rsid w:val="008E2B75"/>
    <w:rsid w:val="008F15E2"/>
    <w:rsid w:val="00972901"/>
    <w:rsid w:val="00977DFE"/>
    <w:rsid w:val="00991391"/>
    <w:rsid w:val="009A1A07"/>
    <w:rsid w:val="009E1B04"/>
    <w:rsid w:val="009E298F"/>
    <w:rsid w:val="009E3757"/>
    <w:rsid w:val="00A2679C"/>
    <w:rsid w:val="00A4008E"/>
    <w:rsid w:val="00A46CEF"/>
    <w:rsid w:val="00A565EE"/>
    <w:rsid w:val="00A97407"/>
    <w:rsid w:val="00AC4B50"/>
    <w:rsid w:val="00AE077A"/>
    <w:rsid w:val="00AF1E96"/>
    <w:rsid w:val="00B0034E"/>
    <w:rsid w:val="00B027B3"/>
    <w:rsid w:val="00B030BB"/>
    <w:rsid w:val="00B05023"/>
    <w:rsid w:val="00B35BF6"/>
    <w:rsid w:val="00B54B1C"/>
    <w:rsid w:val="00B57033"/>
    <w:rsid w:val="00B72B04"/>
    <w:rsid w:val="00B83E2D"/>
    <w:rsid w:val="00BE5D75"/>
    <w:rsid w:val="00BF49CF"/>
    <w:rsid w:val="00C0545E"/>
    <w:rsid w:val="00C13193"/>
    <w:rsid w:val="00C726A4"/>
    <w:rsid w:val="00CA3820"/>
    <w:rsid w:val="00CD66F3"/>
    <w:rsid w:val="00D1122D"/>
    <w:rsid w:val="00D117EC"/>
    <w:rsid w:val="00D46C77"/>
    <w:rsid w:val="00D86DF4"/>
    <w:rsid w:val="00D905FC"/>
    <w:rsid w:val="00D94B05"/>
    <w:rsid w:val="00D9551B"/>
    <w:rsid w:val="00DC09FC"/>
    <w:rsid w:val="00DF50CF"/>
    <w:rsid w:val="00E056F0"/>
    <w:rsid w:val="00E3145F"/>
    <w:rsid w:val="00E334FE"/>
    <w:rsid w:val="00E7667F"/>
    <w:rsid w:val="00E8609E"/>
    <w:rsid w:val="00E97860"/>
    <w:rsid w:val="00EC0395"/>
    <w:rsid w:val="00ED4E13"/>
    <w:rsid w:val="00ED7D0D"/>
    <w:rsid w:val="00EE4BB7"/>
    <w:rsid w:val="00F0446B"/>
    <w:rsid w:val="00F2656F"/>
    <w:rsid w:val="00F26F5E"/>
    <w:rsid w:val="00F31FEC"/>
    <w:rsid w:val="00F54E4B"/>
    <w:rsid w:val="00F60252"/>
    <w:rsid w:val="00F64E98"/>
    <w:rsid w:val="00F87684"/>
    <w:rsid w:val="00F97986"/>
    <w:rsid w:val="00FA18CB"/>
    <w:rsid w:val="00FE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2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83E2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3E2D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9pt">
    <w:name w:val="Основной текст (2) + 9 pt"/>
    <w:basedOn w:val="2"/>
    <w:uiPriority w:val="99"/>
    <w:rsid w:val="002947CC"/>
    <w:rPr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Курсив,Интервал 0 pt"/>
    <w:basedOn w:val="2"/>
    <w:uiPriority w:val="99"/>
    <w:rsid w:val="002947CC"/>
    <w:rPr>
      <w:i/>
      <w:iCs/>
      <w:color w:val="000000"/>
      <w:spacing w:val="-10"/>
      <w:w w:val="100"/>
      <w:position w:val="0"/>
      <w:sz w:val="17"/>
      <w:szCs w:val="17"/>
      <w:u w:val="none"/>
      <w:lang w:val="ru-RU" w:eastAsia="ru-RU"/>
    </w:rPr>
  </w:style>
  <w:style w:type="character" w:customStyle="1" w:styleId="281">
    <w:name w:val="Основной текст (2) + 81"/>
    <w:aliases w:val="5 pt1,Курсив2"/>
    <w:basedOn w:val="2"/>
    <w:uiPriority w:val="99"/>
    <w:rsid w:val="002947CC"/>
    <w:rPr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ArialUnicodeMS">
    <w:name w:val="Основной текст (2) + Arial Unicode MS"/>
    <w:aliases w:val="11 pt,Курсив1,Интервал 1 pt"/>
    <w:basedOn w:val="2"/>
    <w:uiPriority w:val="99"/>
    <w:rsid w:val="002947CC"/>
    <w:rPr>
      <w:rFonts w:ascii="Arial Unicode MS" w:eastAsia="Arial Unicode MS" w:hAnsi="Arial Unicode MS" w:cs="Arial Unicode MS"/>
      <w:i/>
      <w:iCs/>
      <w:color w:val="000000"/>
      <w:spacing w:val="30"/>
      <w:w w:val="100"/>
      <w:position w:val="0"/>
      <w:sz w:val="22"/>
      <w:szCs w:val="22"/>
      <w:u w:val="none"/>
      <w:lang w:val="ru-RU" w:eastAsia="ru-RU"/>
    </w:rPr>
  </w:style>
  <w:style w:type="character" w:customStyle="1" w:styleId="a3">
    <w:name w:val="Подпись к таблице_"/>
    <w:basedOn w:val="a0"/>
    <w:link w:val="a4"/>
    <w:uiPriority w:val="99"/>
    <w:locked/>
    <w:rsid w:val="002947C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2947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37119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5">
    <w:name w:val="Table Grid"/>
    <w:basedOn w:val="a1"/>
    <w:uiPriority w:val="99"/>
    <w:rsid w:val="0018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11E"/>
    <w:pPr>
      <w:widowControl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801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8011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product-specvalue-inner1">
    <w:name w:val="product-spec__value-inner1"/>
    <w:basedOn w:val="a0"/>
    <w:uiPriority w:val="99"/>
    <w:rsid w:val="0018011E"/>
    <w:rPr>
      <w:rFonts w:cs="Times New Roman"/>
    </w:rPr>
  </w:style>
  <w:style w:type="paragraph" w:styleId="a9">
    <w:name w:val="header"/>
    <w:basedOn w:val="a"/>
    <w:link w:val="aa"/>
    <w:uiPriority w:val="99"/>
    <w:rsid w:val="0018011E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8011E"/>
    <w:rPr>
      <w:rFonts w:cs="Times New Roman"/>
    </w:rPr>
  </w:style>
  <w:style w:type="paragraph" w:styleId="ab">
    <w:name w:val="footer"/>
    <w:basedOn w:val="a"/>
    <w:link w:val="ac"/>
    <w:uiPriority w:val="99"/>
    <w:rsid w:val="0018011E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01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D33E48DC254922F07CC87CF61B9CE072000232F02234E1FDDA6D766B02B4D10363E679F08DA4EfAUFN" TargetMode="External"/><Relationship Id="rId13" Type="http://schemas.openxmlformats.org/officeDocument/2006/relationships/hyperlink" Target="consultantplus://offline/ref=16955006E819D398AEC1992DBFDE0A926867633FEAFF21B9A479445D9F979E9CA112258451034B37IAQ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9D33E48DC254922F07CC87CF61B9CE072000232F02234E1FDDA6D766B02B4D10363E679F08DA4EfAUFN" TargetMode="External"/><Relationship Id="rId12" Type="http://schemas.openxmlformats.org/officeDocument/2006/relationships/hyperlink" Target="consultantplus://offline/ref=16955006E819D398AEC1992DBFDE0A926867633FEAFF21B9A479445D9F979E9CA112258451034B37IAQ2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24B6F86AC7B5848F106F75CB2ACE79C3891D91ACFC72CE57A3888487E46F0BB78FBC5F4CCFC41D841A7667p6FCN" TargetMode="External"/><Relationship Id="rId11" Type="http://schemas.openxmlformats.org/officeDocument/2006/relationships/hyperlink" Target="consultantplus://offline/ref=2FE1345C8A0670401FACD6068A0CD9EE5EF6237DCD5EED9E87667CAB2A968E1567A67D31C959ED4Cm0h7H" TargetMode="External"/><Relationship Id="rId5" Type="http://schemas.openxmlformats.org/officeDocument/2006/relationships/hyperlink" Target="consultantplus://offline/ref=BD24B6F86AC7B5848F107178DD46917CC28A4A94A8F67E9108FF8ED3D8pBF4N" TargetMode="External"/><Relationship Id="rId15" Type="http://schemas.openxmlformats.org/officeDocument/2006/relationships/hyperlink" Target="consultantplus://offline/ref=16955006E819D398AEC1992DBFDE0A926867633FEAFF21B9A479445D9F979E9CA112258451034B37IAQ2L" TargetMode="External"/><Relationship Id="rId10" Type="http://schemas.openxmlformats.org/officeDocument/2006/relationships/hyperlink" Target="consultantplus://offline/ref=2FE1345C8A0670401FACD6068A0CD9EE5EF6237DCD5EED9E87667CAB2A968E1567A67D31C959ED4Cm0h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54EBBFD8D1DF04B8746A94EAB3BD3DD0EB48DB89BE1B43B2E9649E4B3547D60B30A85B90D46CAFt2T1I" TargetMode="External"/><Relationship Id="rId14" Type="http://schemas.openxmlformats.org/officeDocument/2006/relationships/hyperlink" Target="consultantplus://offline/ref=16955006E819D398AEC1992DBFDE0A926867633FEAFF21B9A479445D9F979E9CA112258451034B37IAQ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4611</Words>
  <Characters>26284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VOTINCEVA</dc:creator>
  <cp:keywords/>
  <dc:description/>
  <cp:lastModifiedBy>Калинина</cp:lastModifiedBy>
  <cp:revision>33</cp:revision>
  <cp:lastPrinted>2017-01-26T09:56:00Z</cp:lastPrinted>
  <dcterms:created xsi:type="dcterms:W3CDTF">2016-12-24T13:58:00Z</dcterms:created>
  <dcterms:modified xsi:type="dcterms:W3CDTF">2017-07-27T10:57:00Z</dcterms:modified>
</cp:coreProperties>
</file>