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B" w:rsidRPr="0089726B" w:rsidRDefault="0089726B" w:rsidP="0089726B">
      <w:pPr>
        <w:jc w:val="center"/>
        <w:rPr>
          <w:b/>
        </w:rPr>
      </w:pPr>
      <w:r w:rsidRPr="0089726B">
        <w:rPr>
          <w:b/>
        </w:rPr>
        <w:t>ПАМЯТКА</w:t>
      </w:r>
    </w:p>
    <w:p w:rsidR="0089726B" w:rsidRPr="0089726B" w:rsidRDefault="0089726B" w:rsidP="0089726B">
      <w:pPr>
        <w:jc w:val="center"/>
        <w:rPr>
          <w:b/>
        </w:rPr>
      </w:pPr>
      <w:r w:rsidRPr="0089726B">
        <w:rPr>
          <w:b/>
        </w:rPr>
        <w:t>О ПРАВИЛАХ БЕЗОПАСНОГО ИСПОЛЬЗОВАНИЯ И УТИЛИЗАЦИИ РТУТЬСОДЕРЖАЩИХ ЛАМП</w:t>
      </w:r>
    </w:p>
    <w:p w:rsidR="0089726B" w:rsidRDefault="0089726B">
      <w:r>
        <w:t>Ртуть 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 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 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 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89726B" w:rsidRPr="0089726B" w:rsidRDefault="0089726B" w:rsidP="0089726B">
      <w:pPr>
        <w:jc w:val="center"/>
        <w:rPr>
          <w:b/>
        </w:rPr>
      </w:pPr>
      <w:r w:rsidRPr="0089726B">
        <w:rPr>
          <w:b/>
        </w:rPr>
        <w:t>ОБЩИЕ ПРАВИЛА ОБРАЩЕНИЯ С РТУТЬСОДЕРЖАЩИМИ ЛАМПАМИ.</w:t>
      </w:r>
    </w:p>
    <w:p w:rsidR="0089726B" w:rsidRDefault="0089726B">
      <w:r>
        <w:t xml:space="preserve">• обращайтесь с энергосберегающими лампами осторожно, чтобы не разрушить или повредить колбу лампы в процессе установки; • всегда удерживайте энергосберегающую лампу за основание во время установки в патрон и извлечения из него. </w:t>
      </w:r>
    </w:p>
    <w:p w:rsidR="0089726B" w:rsidRPr="0089726B" w:rsidRDefault="0089726B" w:rsidP="0089726B">
      <w:pPr>
        <w:jc w:val="center"/>
        <w:rPr>
          <w:b/>
        </w:rPr>
      </w:pPr>
      <w:r w:rsidRPr="0089726B">
        <w:rPr>
          <w:b/>
        </w:rPr>
        <w:t>ЧТО ДЕЛАТЬ ПРИ РАЗРУШЕНИИ ЛАМПЫ.</w:t>
      </w:r>
    </w:p>
    <w:p w:rsidR="0089726B" w:rsidRDefault="0089726B">
      <w:r>
        <w:t xml:space="preserve">• Откройте окно и покиньте комнату на 15 минут. • 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 • 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 • Проведите влажную уборку помещения с использованием бытовых хлорсодержащих препаратов (Белизна, </w:t>
      </w:r>
      <w:proofErr w:type="spellStart"/>
      <w:r>
        <w:t>Доместос</w:t>
      </w:r>
      <w:proofErr w:type="spellEnd"/>
      <w:r>
        <w:t xml:space="preserve"> и т. д.). Обувь протрите влажным бумажным полотенцем. • 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 • Пакет с осколками лампы и изделиями, использованными в процессе уборки помещения, сдайте в специализированное предприятие на переработку. • 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 • После проведения </w:t>
      </w:r>
      <w:proofErr w:type="spellStart"/>
      <w:r>
        <w:t>демеркуризационных</w:t>
      </w:r>
      <w:proofErr w:type="spellEnd"/>
      <w: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89726B" w:rsidRDefault="0089726B"/>
    <w:p w:rsidR="0089726B" w:rsidRDefault="0089726B"/>
    <w:p w:rsidR="0089726B" w:rsidRPr="0089726B" w:rsidRDefault="0089726B" w:rsidP="0089726B">
      <w:pPr>
        <w:jc w:val="center"/>
        <w:rPr>
          <w:b/>
        </w:rPr>
      </w:pPr>
      <w:r w:rsidRPr="0089726B">
        <w:rPr>
          <w:b/>
        </w:rPr>
        <w:lastRenderedPageBreak/>
        <w:t>КАТЕГОРИЧЕСКИ ЗАПРЕЩАЕТСЯ:</w:t>
      </w:r>
    </w:p>
    <w:p w:rsidR="001370EB" w:rsidRDefault="0089726B">
      <w:r>
        <w:t>• использовать в работе пылесос, щетку, веник; сбрасывать ртутьсодержащие отходы в канализацию или в мусоропроводы. 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ТКО. Лампы, пришедшие в негодность, не повреждая, необходимо утилизировать ПОМНИТЕ! Поврежденные ртутьсодержащие лампы опасны для здоровья. Берегите свое здоровье и здоровье окружающих вас людей.</w:t>
      </w:r>
    </w:p>
    <w:sectPr w:rsidR="00137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26B"/>
    <w:rsid w:val="001370EB"/>
    <w:rsid w:val="0089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Нагольный</dc:creator>
  <cp:keywords/>
  <dc:description/>
  <cp:lastModifiedBy>Нагольный</cp:lastModifiedBy>
  <cp:revision>2</cp:revision>
  <dcterms:created xsi:type="dcterms:W3CDTF">2022-07-06T08:39:00Z</dcterms:created>
  <dcterms:modified xsi:type="dcterms:W3CDTF">2022-07-06T08:41:00Z</dcterms:modified>
</cp:coreProperties>
</file>